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BDE02E" w14:textId="77777777" w:rsidR="004044A2" w:rsidRPr="00B0403D" w:rsidRDefault="00794E37" w:rsidP="00B0403D">
      <w:pPr>
        <w:pStyle w:val="Normal1"/>
        <w:spacing w:line="360" w:lineRule="auto"/>
        <w:contextualSpacing w:val="0"/>
        <w:rPr>
          <w:rFonts w:ascii="Times New Roman" w:hAnsi="Times New Roman" w:cs="Times New Roman"/>
          <w:sz w:val="24"/>
          <w:szCs w:val="24"/>
        </w:rPr>
      </w:pPr>
      <w:r w:rsidRPr="00B0403D">
        <w:rPr>
          <w:rFonts w:ascii="Times New Roman" w:hAnsi="Times New Roman" w:cs="Times New Roman"/>
          <w:sz w:val="24"/>
          <w:szCs w:val="24"/>
        </w:rPr>
        <w:t xml:space="preserve"> An Empiricist’s Guide </w:t>
      </w:r>
      <w:proofErr w:type="gramStart"/>
      <w:r w:rsidRPr="00B0403D">
        <w:rPr>
          <w:rFonts w:ascii="Times New Roman" w:hAnsi="Times New Roman" w:cs="Times New Roman"/>
          <w:sz w:val="24"/>
          <w:szCs w:val="24"/>
        </w:rPr>
        <w:t>To</w:t>
      </w:r>
      <w:proofErr w:type="gramEnd"/>
      <w:r w:rsidRPr="00B0403D">
        <w:rPr>
          <w:rFonts w:ascii="Times New Roman" w:hAnsi="Times New Roman" w:cs="Times New Roman"/>
          <w:sz w:val="24"/>
          <w:szCs w:val="24"/>
        </w:rPr>
        <w:t xml:space="preserve"> Modern Coexistence Theory (MCT)</w:t>
      </w:r>
    </w:p>
    <w:p w14:paraId="7D4E1C26" w14:textId="77777777" w:rsidR="004044A2" w:rsidRPr="00B0403D" w:rsidRDefault="004044A2" w:rsidP="00B0403D">
      <w:pPr>
        <w:pStyle w:val="Normal1"/>
        <w:spacing w:line="360" w:lineRule="auto"/>
        <w:contextualSpacing w:val="0"/>
        <w:rPr>
          <w:rFonts w:ascii="Times New Roman" w:hAnsi="Times New Roman" w:cs="Times New Roman"/>
          <w:sz w:val="24"/>
          <w:szCs w:val="24"/>
        </w:rPr>
      </w:pPr>
    </w:p>
    <w:p w14:paraId="389ADD09" w14:textId="77777777" w:rsidR="004044A2" w:rsidRPr="00B0403D" w:rsidRDefault="00794E37" w:rsidP="00B0403D">
      <w:pPr>
        <w:pStyle w:val="Normal1"/>
        <w:numPr>
          <w:ilvl w:val="0"/>
          <w:numId w:val="1"/>
        </w:numPr>
        <w:spacing w:line="360" w:lineRule="auto"/>
        <w:ind w:left="360"/>
        <w:rPr>
          <w:rFonts w:ascii="Times New Roman" w:hAnsi="Times New Roman" w:cs="Times New Roman"/>
          <w:sz w:val="24"/>
          <w:szCs w:val="24"/>
        </w:rPr>
      </w:pPr>
      <w:commentRangeStart w:id="0"/>
      <w:r w:rsidRPr="00B0403D">
        <w:rPr>
          <w:rFonts w:ascii="Times New Roman" w:hAnsi="Times New Roman" w:cs="Times New Roman"/>
          <w:sz w:val="24"/>
          <w:szCs w:val="24"/>
        </w:rPr>
        <w:t>Introduction</w:t>
      </w:r>
      <w:commentRangeEnd w:id="0"/>
      <w:r w:rsidR="00C6492E" w:rsidRPr="00B0403D">
        <w:rPr>
          <w:rStyle w:val="CommentReference"/>
          <w:rFonts w:ascii="Times New Roman" w:hAnsi="Times New Roman" w:cs="Times New Roman"/>
          <w:sz w:val="24"/>
          <w:szCs w:val="24"/>
        </w:rPr>
        <w:commentReference w:id="0"/>
      </w:r>
      <w:r w:rsidRPr="00B0403D">
        <w:rPr>
          <w:rFonts w:ascii="Times New Roman" w:hAnsi="Times New Roman" w:cs="Times New Roman"/>
          <w:sz w:val="24"/>
          <w:szCs w:val="24"/>
        </w:rPr>
        <w:t xml:space="preserve"> </w:t>
      </w:r>
    </w:p>
    <w:p w14:paraId="281E663B"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Big-picture of why MCT is the best tool we have for evaluating coexistence of species.</w:t>
      </w:r>
    </w:p>
    <w:p w14:paraId="3144B59C"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Multiple methods have been proposed for evaluating the potential for coexistence among species using empirical data. Although each of these methods is designed to evaluate Chesson’s inequality criterion, it remains unclear 1) whether these methods are functionally equivalent and 2) which methods are most appropriate for a given study system.</w:t>
      </w:r>
    </w:p>
    <w:p w14:paraId="33F7E2C9"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We compare five different methods that have been proposed for evaluating coexistence and ask ….</w:t>
      </w:r>
    </w:p>
    <w:p w14:paraId="47C40CF0"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p w14:paraId="47313DCF" w14:textId="77777777" w:rsidR="004044A2" w:rsidRPr="00B0403D" w:rsidRDefault="00794E37" w:rsidP="00B0403D">
      <w:pPr>
        <w:pStyle w:val="Normal1"/>
        <w:numPr>
          <w:ilvl w:val="0"/>
          <w:numId w:val="1"/>
        </w:numPr>
        <w:spacing w:line="360" w:lineRule="auto"/>
        <w:ind w:left="360"/>
        <w:rPr>
          <w:rFonts w:ascii="Times New Roman" w:hAnsi="Times New Roman" w:cs="Times New Roman"/>
          <w:sz w:val="24"/>
          <w:szCs w:val="24"/>
        </w:rPr>
      </w:pPr>
      <w:r w:rsidRPr="00B0403D">
        <w:rPr>
          <w:rFonts w:ascii="Times New Roman" w:hAnsi="Times New Roman" w:cs="Times New Roman"/>
          <w:sz w:val="24"/>
          <w:szCs w:val="24"/>
        </w:rPr>
        <w:t xml:space="preserve">Summary of Methods </w:t>
      </w:r>
      <w:proofErr w:type="gramStart"/>
      <w:r w:rsidRPr="00B0403D">
        <w:rPr>
          <w:rFonts w:ascii="Times New Roman" w:hAnsi="Times New Roman" w:cs="Times New Roman"/>
          <w:sz w:val="24"/>
          <w:szCs w:val="24"/>
        </w:rPr>
        <w:t>For</w:t>
      </w:r>
      <w:proofErr w:type="gramEnd"/>
      <w:r w:rsidRPr="00B0403D">
        <w:rPr>
          <w:rFonts w:ascii="Times New Roman" w:hAnsi="Times New Roman" w:cs="Times New Roman"/>
          <w:sz w:val="24"/>
          <w:szCs w:val="24"/>
        </w:rPr>
        <w:t xml:space="preserve"> Empirically Evaluating MCT</w:t>
      </w:r>
    </w:p>
    <w:p w14:paraId="471D1A3F"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 xml:space="preserve">The classic Lotka-Volterra model </w:t>
      </w:r>
    </w:p>
    <w:p w14:paraId="4284B9E1" w14:textId="77777777" w:rsidR="00A66529" w:rsidRPr="00B0403D"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In the classic Lotka-Volterra model, the per capita growth rate of species i can be described by the following equation.</w:t>
      </w:r>
    </w:p>
    <w:p w14:paraId="78DBC227" w14:textId="77777777" w:rsidR="00794E37" w:rsidRPr="00B0403D" w:rsidRDefault="0057587E" w:rsidP="00B0403D">
      <w:pPr>
        <w:pStyle w:val="Normal1"/>
        <w:tabs>
          <w:tab w:val="left" w:pos="8910"/>
        </w:tabs>
        <w:spacing w:line="360" w:lineRule="auto"/>
        <w:ind w:left="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hAnsi="Cambria Math" w:cs="Times New Roman"/>
                <w:sz w:val="24"/>
                <w:szCs w:val="24"/>
              </w:rPr>
              <m:t>1</m:t>
            </m:r>
          </m:num>
          <m:den>
            <m:r>
              <m:rPr>
                <m:sty m:val="p"/>
              </m:rPr>
              <w:rPr>
                <w:rFonts w:ascii="Cambria Math" w:hAnsi="Cambria Math" w:cs="Times New Roman"/>
                <w:sz w:val="24"/>
                <w:szCs w:val="24"/>
              </w:rPr>
              <w:softHyphen/>
            </m:r>
            <m:sSub>
              <m:sSubPr>
                <m:ctrlPr>
                  <w:rPr>
                    <w:rFonts w:ascii="Cambria Math" w:eastAsia="Arial"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den>
        </m:f>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hAnsi="Cambria Math" w:cs="Times New Roman"/>
                    <w:sz w:val="24"/>
                    <w:szCs w:val="24"/>
                  </w:rPr>
                  <m:t>dN</m:t>
                </m:r>
              </m:e>
              <m:sub>
                <m:r>
                  <w:rPr>
                    <w:rFonts w:ascii="Cambria Math" w:hAnsi="Cambria Math" w:cs="Times New Roman"/>
                    <w:sz w:val="24"/>
                    <w:szCs w:val="24"/>
                  </w:rPr>
                  <m:t>i</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eastAsia="Arial"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eastAsia="Arial"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r>
              <w:rPr>
                <w:rFonts w:ascii="Cambria Math" w:hAnsi="Cambria Math" w:cs="Times New Roman"/>
                <w:sz w:val="24"/>
                <w:szCs w:val="24"/>
              </w:rPr>
              <m:t>-</m:t>
            </m:r>
            <m:nary>
              <m:naryPr>
                <m:chr m:val="∑"/>
                <m:limLoc m:val="undOvr"/>
                <m:supHide m:val="1"/>
                <m:ctrlPr>
                  <w:rPr>
                    <w:rFonts w:ascii="Cambria Math" w:eastAsia="Arial" w:hAnsi="Cambria Math" w:cs="Times New Roman"/>
                    <w:i/>
                    <w:sz w:val="24"/>
                    <w:szCs w:val="24"/>
                  </w:rPr>
                </m:ctrlPr>
              </m:naryPr>
              <m:sub>
                <m:r>
                  <w:rPr>
                    <w:rFonts w:ascii="Cambria Math" w:hAnsi="Cambria Math" w:cs="Times New Roman"/>
                    <w:sz w:val="24"/>
                    <w:szCs w:val="24"/>
                  </w:rPr>
                  <m:t>j≠i</m:t>
                </m:r>
              </m:sub>
              <m:sup/>
              <m:e>
                <m:sSub>
                  <m:sSubPr>
                    <m:ctrlPr>
                      <w:rPr>
                        <w:rFonts w:ascii="Cambria Math" w:eastAsia="Arial"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e>
            </m:nary>
          </m:e>
        </m:d>
      </m:oMath>
      <w:r w:rsidR="00A66529" w:rsidRPr="00B0403D">
        <w:rPr>
          <w:rFonts w:ascii="Times New Roman" w:hAnsi="Times New Roman" w:cs="Times New Roman"/>
          <w:sz w:val="24"/>
          <w:szCs w:val="24"/>
        </w:rPr>
        <w:tab/>
        <w:t>(1)</w:t>
      </w:r>
    </w:p>
    <w:p w14:paraId="21B45512" w14:textId="0994D86A" w:rsidR="00794E37" w:rsidRPr="00B0403D" w:rsidRDefault="00794E37" w:rsidP="00B0403D">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In the above equation,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are the the density and the intrinsic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 intra-specific competition coefficient, which describes the per capita effect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The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inter-specific competition coefficient, which describes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For 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to stably coexist, the mutual invasibility criteria must be met, which means the two species need to be able to invade the other one from rare, i.e. both species need to have positive invasion growth rate. For the two species to have positive invasion growth rate, the intra-specific competition coefficient must be greater than the inter-specific competition coefficient, i.e.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w:t>
      </w:r>
      <w:r w:rsidR="00FE1382">
        <w:rPr>
          <w:rFonts w:ascii="新細明體" w:hAnsi="新細明體" w:cs="Times New Roman" w:hint="eastAsia"/>
          <w:sz w:val="24"/>
          <w:szCs w:val="24"/>
          <w:lang w:eastAsia="zh-TW"/>
        </w:rPr>
        <w:t xml:space="preserve"> </w:t>
      </w:r>
    </w:p>
    <w:p w14:paraId="06FA60BF" w14:textId="4AF7DF7E" w:rsidR="00794E37" w:rsidRPr="00B0403D"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one must first estimate six different parameters that are used in the Lotka-Volterra model: intrinsic growth rate of each species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r w:rsidRPr="00B0403D">
        <w:rPr>
          <w:rFonts w:ascii="Times New Roman" w:hAnsi="Times New Roman" w:cs="Times New Roman"/>
          <w:sz w:val="24"/>
          <w:szCs w:val="24"/>
        </w:rPr>
        <w:t>),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and inter-specific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In theory, </w:t>
      </w:r>
      <w:r w:rsidRPr="00B0403D">
        <w:rPr>
          <w:rFonts w:ascii="Times New Roman" w:hAnsi="Times New Roman" w:cs="Times New Roman"/>
          <w:sz w:val="24"/>
          <w:szCs w:val="24"/>
        </w:rPr>
        <w:lastRenderedPageBreak/>
        <w:t>this could be accomplished using maximum likelihood method from a single co-culture time-series dataset, where both species are introduced at low density and allowed to grow to steady-state. However, in practice, it is difficult to parameterize all six variables from a single time-series. An alternative would be to use three</w:t>
      </w:r>
      <w:r w:rsidR="00FE138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 xml:space="preserve">datasets for each species pair: each species as a monoculture and one co-culture of the two species (Fig. 1). An important consideration is that,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assumes constant intra- and inter-specific competition coefficient with respect to population sizes and time</w:t>
      </w:r>
      <w:r w:rsidR="00FE1382">
        <w:rPr>
          <w:rFonts w:ascii="Times New Roman" w:hAnsi="Times New Roman" w:cs="Times New Roman"/>
          <w:sz w:val="24"/>
          <w:szCs w:val="24"/>
        </w:rPr>
        <w:t xml:space="preserve">, which means </w:t>
      </w:r>
      <w:r w:rsidRPr="00B0403D">
        <w:rPr>
          <w:rFonts w:ascii="Times New Roman" w:hAnsi="Times New Roman" w:cs="Times New Roman"/>
          <w:sz w:val="24"/>
          <w:szCs w:val="24"/>
        </w:rPr>
        <w:t xml:space="preserve">the first individual and the last individual have the same </w:t>
      </w:r>
      <w:r w:rsidRPr="00FE1382">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on the growth rates.</w:t>
      </w:r>
    </w:p>
    <w:p w14:paraId="4E5E3AF4" w14:textId="77777777" w:rsidR="00794E37" w:rsidRPr="00B0403D" w:rsidRDefault="00794E37" w:rsidP="00B0403D">
      <w:pPr>
        <w:pStyle w:val="Normal1"/>
        <w:spacing w:line="360" w:lineRule="auto"/>
        <w:ind w:left="1440"/>
        <w:rPr>
          <w:rFonts w:ascii="Times New Roman" w:hAnsi="Times New Roman" w:cs="Times New Roman"/>
          <w:sz w:val="24"/>
          <w:szCs w:val="24"/>
        </w:rPr>
      </w:pPr>
    </w:p>
    <w:p w14:paraId="10088BFE"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Sensitivity method</w:t>
      </w:r>
    </w:p>
    <w:p w14:paraId="32EF5196" w14:textId="09EFF583" w:rsidR="00222AD6"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The sensitivity method is another method proposed to measure niche difference (ND) and relative fitness difference (RFD) without explicitly estimating the inter-specific competition coefficients [</w:t>
      </w:r>
      <w:r w:rsidR="00AE60AE">
        <w:rPr>
          <w:rFonts w:ascii="Times New Roman" w:hAnsi="Times New Roman" w:cs="Times New Roman"/>
          <w:sz w:val="24"/>
          <w:szCs w:val="24"/>
        </w:rPr>
        <w:t>Carroll</w:t>
      </w:r>
      <w:r w:rsidRPr="00B0403D">
        <w:rPr>
          <w:rFonts w:ascii="Times New Roman" w:hAnsi="Times New Roman" w:cs="Times New Roman"/>
          <w:sz w:val="24"/>
          <w:szCs w:val="24"/>
        </w:rPr>
        <w:t xml:space="preserve">]. Instead, sensitivity method relies on the effect of inter-specific competition on the population dynamics. </w:t>
      </w:r>
      <w:r w:rsidR="006746D5" w:rsidRPr="00B0403D">
        <w:rPr>
          <w:rFonts w:ascii="Times New Roman" w:hAnsi="Times New Roman" w:cs="Times New Roman"/>
          <w:sz w:val="24"/>
          <w:szCs w:val="24"/>
        </w:rPr>
        <w:t xml:space="preserve">Sensitivity method is also based on the idea of mutual </w:t>
      </w:r>
      <w:proofErr w:type="spellStart"/>
      <w:r w:rsidR="006746D5" w:rsidRPr="00B0403D">
        <w:rPr>
          <w:rFonts w:ascii="Times New Roman" w:hAnsi="Times New Roman" w:cs="Times New Roman"/>
          <w:sz w:val="24"/>
          <w:szCs w:val="24"/>
        </w:rPr>
        <w:t>invasibility</w:t>
      </w:r>
      <w:proofErr w:type="spellEnd"/>
      <w:r w:rsidR="006746D5" w:rsidRPr="00B0403D">
        <w:rPr>
          <w:rFonts w:ascii="Times New Roman" w:hAnsi="Times New Roman" w:cs="Times New Roman"/>
          <w:sz w:val="24"/>
          <w:szCs w:val="24"/>
        </w:rPr>
        <w:t xml:space="preserve"> that species need to be able to invade its competitor from rare </w:t>
      </w:r>
      <w:proofErr w:type="gramStart"/>
      <w:r w:rsidR="006746D5" w:rsidRPr="00B0403D">
        <w:rPr>
          <w:rFonts w:ascii="Times New Roman" w:hAnsi="Times New Roman" w:cs="Times New Roman"/>
          <w:sz w:val="24"/>
          <w:szCs w:val="24"/>
        </w:rPr>
        <w:t>in order to</w:t>
      </w:r>
      <w:proofErr w:type="gramEnd"/>
      <w:r w:rsidR="006746D5" w:rsidRPr="00B0403D">
        <w:rPr>
          <w:rFonts w:ascii="Times New Roman" w:hAnsi="Times New Roman" w:cs="Times New Roman"/>
          <w:sz w:val="24"/>
          <w:szCs w:val="24"/>
        </w:rPr>
        <w:t xml:space="preserve"> coexist. </w:t>
      </w:r>
      <w:r w:rsidR="00AE2061">
        <w:rPr>
          <w:rFonts w:ascii="Times New Roman" w:hAnsi="Times New Roman" w:cs="Times New Roman"/>
          <w:sz w:val="24"/>
          <w:szCs w:val="24"/>
        </w:rPr>
        <w:t xml:space="preserve">The rationale is that when the focal species </w:t>
      </w:r>
      <w:proofErr w:type="spellStart"/>
      <w:r w:rsidR="00AE2061" w:rsidRPr="00D2074B">
        <w:rPr>
          <w:rFonts w:ascii="Times New Roman" w:hAnsi="Times New Roman" w:cs="Times New Roman"/>
          <w:i/>
          <w:sz w:val="24"/>
          <w:szCs w:val="24"/>
        </w:rPr>
        <w:t>i</w:t>
      </w:r>
      <w:proofErr w:type="spellEnd"/>
      <w:r w:rsidR="00AE2061">
        <w:rPr>
          <w:rFonts w:ascii="Times New Roman" w:hAnsi="Times New Roman" w:cs="Times New Roman"/>
          <w:sz w:val="24"/>
          <w:szCs w:val="24"/>
        </w:rPr>
        <w:t xml:space="preserve"> overlaps its niche with its competitor,</w:t>
      </w:r>
      <w:r w:rsidR="00B1163F">
        <w:rPr>
          <w:rFonts w:ascii="Times New Roman" w:hAnsi="Times New Roman" w:cs="Times New Roman"/>
          <w:sz w:val="24"/>
          <w:szCs w:val="24"/>
        </w:rPr>
        <w:t xml:space="preserve"> the </w:t>
      </w:r>
      <w:r w:rsidR="00B1163F" w:rsidRPr="00B1163F">
        <w:rPr>
          <w:rFonts w:ascii="Times New Roman" w:hAnsi="Times New Roman" w:cs="Times New Roman"/>
          <w:i/>
          <w:sz w:val="24"/>
          <w:szCs w:val="24"/>
        </w:rPr>
        <w:t>per capita</w:t>
      </w:r>
      <w:r w:rsidR="00B1163F">
        <w:rPr>
          <w:rFonts w:ascii="Times New Roman" w:hAnsi="Times New Roman" w:cs="Times New Roman"/>
          <w:sz w:val="24"/>
          <w:szCs w:val="24"/>
        </w:rPr>
        <w:t xml:space="preserve"> growth rate of the focal species </w:t>
      </w:r>
      <w:proofErr w:type="spellStart"/>
      <w:r w:rsidR="00B1163F" w:rsidRPr="00D2074B">
        <w:rPr>
          <w:rFonts w:ascii="Times New Roman" w:hAnsi="Times New Roman" w:cs="Times New Roman"/>
          <w:i/>
          <w:sz w:val="24"/>
          <w:szCs w:val="24"/>
        </w:rPr>
        <w:t>i</w:t>
      </w:r>
      <w:proofErr w:type="spellEnd"/>
      <w:r w:rsidR="00B1163F">
        <w:rPr>
          <w:rFonts w:ascii="Times New Roman" w:hAnsi="Times New Roman" w:cs="Times New Roman"/>
          <w:sz w:val="24"/>
          <w:szCs w:val="24"/>
        </w:rPr>
        <w:t xml:space="preserve"> should be </w:t>
      </w:r>
      <w:r w:rsidR="006746D5">
        <w:rPr>
          <w:rFonts w:ascii="Times New Roman" w:hAnsi="Times New Roman" w:cs="Times New Roman"/>
          <w:sz w:val="24"/>
          <w:szCs w:val="24"/>
        </w:rPr>
        <w:t>lower</w:t>
      </w:r>
      <w:r w:rsidR="0094303A">
        <w:rPr>
          <w:rFonts w:ascii="Times New Roman" w:hAnsi="Times New Roman" w:cs="Times New Roman"/>
          <w:sz w:val="24"/>
          <w:szCs w:val="24"/>
        </w:rPr>
        <w:t xml:space="preserve"> when invading its competitor</w:t>
      </w:r>
      <w:r w:rsidR="006746D5">
        <w:rPr>
          <w:rFonts w:ascii="Times New Roman" w:hAnsi="Times New Roman" w:cs="Times New Roman"/>
          <w:sz w:val="24"/>
          <w:szCs w:val="24"/>
        </w:rPr>
        <w:t xml:space="preserve"> than when growing alone from rare.</w:t>
      </w:r>
      <w:r w:rsidR="0094303A">
        <w:rPr>
          <w:rFonts w:ascii="Times New Roman" w:hAnsi="Times New Roman" w:cs="Times New Roman"/>
          <w:sz w:val="24"/>
          <w:szCs w:val="24"/>
        </w:rPr>
        <w:t xml:space="preserve"> </w:t>
      </w:r>
      <w:r w:rsidR="006746D5">
        <w:rPr>
          <w:rFonts w:ascii="Times New Roman" w:hAnsi="Times New Roman" w:cs="Times New Roman"/>
          <w:sz w:val="24"/>
          <w:szCs w:val="24"/>
        </w:rPr>
        <w:t xml:space="preserve">The more the </w:t>
      </w:r>
      <w:r w:rsidR="00262248">
        <w:rPr>
          <w:rFonts w:ascii="Times New Roman" w:hAnsi="Times New Roman" w:cs="Times New Roman"/>
          <w:sz w:val="24"/>
          <w:szCs w:val="24"/>
        </w:rPr>
        <w:t xml:space="preserve">focal species </w:t>
      </w:r>
      <w:proofErr w:type="spellStart"/>
      <w:r w:rsidR="00262248" w:rsidRPr="00262248">
        <w:rPr>
          <w:rFonts w:ascii="Times New Roman" w:hAnsi="Times New Roman" w:cs="Times New Roman"/>
          <w:i/>
          <w:sz w:val="24"/>
          <w:szCs w:val="24"/>
        </w:rPr>
        <w:t>i</w:t>
      </w:r>
      <w:proofErr w:type="spellEnd"/>
      <w:r w:rsidR="00262248">
        <w:rPr>
          <w:rFonts w:ascii="Times New Roman" w:hAnsi="Times New Roman" w:cs="Times New Roman"/>
          <w:sz w:val="24"/>
          <w:szCs w:val="24"/>
        </w:rPr>
        <w:t xml:space="preserve"> overlap</w:t>
      </w:r>
      <w:r w:rsidR="00E71F1A">
        <w:rPr>
          <w:rFonts w:ascii="Times New Roman" w:hAnsi="Times New Roman" w:cs="Times New Roman"/>
          <w:sz w:val="24"/>
          <w:szCs w:val="24"/>
        </w:rPr>
        <w:t>s</w:t>
      </w:r>
      <w:r w:rsidR="00262248">
        <w:rPr>
          <w:rFonts w:ascii="Times New Roman" w:hAnsi="Times New Roman" w:cs="Times New Roman"/>
          <w:sz w:val="24"/>
          <w:szCs w:val="24"/>
        </w:rPr>
        <w:t xml:space="preserve"> its </w:t>
      </w:r>
      <w:r w:rsidR="006746D5">
        <w:rPr>
          <w:rFonts w:ascii="Times New Roman" w:hAnsi="Times New Roman" w:cs="Times New Roman"/>
          <w:sz w:val="24"/>
          <w:szCs w:val="24"/>
        </w:rPr>
        <w:t xml:space="preserve">niche </w:t>
      </w:r>
      <w:r w:rsidR="00262248">
        <w:rPr>
          <w:rFonts w:ascii="Times New Roman" w:hAnsi="Times New Roman" w:cs="Times New Roman"/>
          <w:sz w:val="24"/>
          <w:szCs w:val="24"/>
        </w:rPr>
        <w:t xml:space="preserve">with its competitor, the lower </w:t>
      </w:r>
      <w:r w:rsidR="006746D5">
        <w:rPr>
          <w:rFonts w:ascii="Times New Roman" w:hAnsi="Times New Roman" w:cs="Times New Roman"/>
          <w:sz w:val="24"/>
          <w:szCs w:val="24"/>
        </w:rPr>
        <w:t xml:space="preserve">invading </w:t>
      </w:r>
      <w:r w:rsidR="006746D5" w:rsidRPr="006746D5">
        <w:rPr>
          <w:rFonts w:ascii="Times New Roman" w:hAnsi="Times New Roman" w:cs="Times New Roman"/>
          <w:i/>
          <w:sz w:val="24"/>
          <w:szCs w:val="24"/>
        </w:rPr>
        <w:t>per capita</w:t>
      </w:r>
      <w:r w:rsidR="006746D5">
        <w:rPr>
          <w:rFonts w:ascii="Times New Roman" w:hAnsi="Times New Roman" w:cs="Times New Roman"/>
          <w:sz w:val="24"/>
          <w:szCs w:val="24"/>
        </w:rPr>
        <w:t xml:space="preserve"> growth rate species </w:t>
      </w:r>
      <w:proofErr w:type="spellStart"/>
      <w:r w:rsidR="006746D5" w:rsidRPr="006746D5">
        <w:rPr>
          <w:rFonts w:ascii="Times New Roman" w:hAnsi="Times New Roman" w:cs="Times New Roman"/>
          <w:i/>
          <w:sz w:val="24"/>
          <w:szCs w:val="24"/>
        </w:rPr>
        <w:t>i</w:t>
      </w:r>
      <w:proofErr w:type="spellEnd"/>
      <w:r w:rsidR="006746D5">
        <w:rPr>
          <w:rFonts w:ascii="Times New Roman" w:hAnsi="Times New Roman" w:cs="Times New Roman"/>
          <w:sz w:val="24"/>
          <w:szCs w:val="24"/>
        </w:rPr>
        <w:t xml:space="preserve"> </w:t>
      </w:r>
      <w:r w:rsidR="00E71F1A">
        <w:rPr>
          <w:rFonts w:ascii="Times New Roman" w:hAnsi="Times New Roman" w:cs="Times New Roman"/>
          <w:sz w:val="24"/>
          <w:szCs w:val="24"/>
        </w:rPr>
        <w:t>should have</w:t>
      </w:r>
      <w:r w:rsidR="006746D5">
        <w:rPr>
          <w:rFonts w:ascii="Times New Roman" w:hAnsi="Times New Roman" w:cs="Times New Roman"/>
          <w:sz w:val="24"/>
          <w:szCs w:val="24"/>
        </w:rPr>
        <w:t>.</w:t>
      </w:r>
      <w:r w:rsidR="00EB2889">
        <w:rPr>
          <w:rFonts w:ascii="Times New Roman" w:hAnsi="Times New Roman" w:cs="Times New Roman"/>
          <w:sz w:val="24"/>
          <w:szCs w:val="24"/>
        </w:rPr>
        <w:t xml:space="preserve"> The sensitivity metric (</w:t>
      </w:r>
      <w:r w:rsidR="00EB2889" w:rsidRPr="00EB2889">
        <w:rPr>
          <w:rFonts w:ascii="Times New Roman" w:hAnsi="Times New Roman" w:cs="Times New Roman"/>
          <w:i/>
          <w:sz w:val="24"/>
          <w:szCs w:val="24"/>
        </w:rPr>
        <w:t>S</w:t>
      </w:r>
      <w:r w:rsidR="00EB2889" w:rsidRPr="00EB2889">
        <w:rPr>
          <w:rFonts w:ascii="Times New Roman" w:hAnsi="Times New Roman" w:cs="Times New Roman"/>
          <w:i/>
          <w:sz w:val="24"/>
          <w:szCs w:val="24"/>
          <w:vertAlign w:val="subscript"/>
        </w:rPr>
        <w:t>i</w:t>
      </w:r>
      <w:r w:rsidR="00EB2889">
        <w:rPr>
          <w:rFonts w:ascii="Times New Roman" w:hAnsi="Times New Roman" w:cs="Times New Roman"/>
          <w:sz w:val="24"/>
          <w:szCs w:val="24"/>
        </w:rPr>
        <w:t>)</w:t>
      </w:r>
      <w:r w:rsidR="006746D5">
        <w:rPr>
          <w:rFonts w:ascii="Times New Roman" w:hAnsi="Times New Roman" w:cs="Times New Roman"/>
          <w:sz w:val="24"/>
          <w:szCs w:val="24"/>
        </w:rPr>
        <w:t xml:space="preserve"> </w:t>
      </w:r>
      <w:r w:rsidR="00EB2889">
        <w:rPr>
          <w:rFonts w:ascii="Times New Roman" w:hAnsi="Times New Roman" w:cs="Times New Roman"/>
          <w:sz w:val="24"/>
          <w:szCs w:val="24"/>
        </w:rPr>
        <w:t>is being designed to quantify such decrease and thus t</w:t>
      </w:r>
      <w:r w:rsidRPr="00B0403D">
        <w:rPr>
          <w:rFonts w:ascii="Times New Roman" w:hAnsi="Times New Roman" w:cs="Times New Roman"/>
          <w:sz w:val="24"/>
          <w:szCs w:val="24"/>
        </w:rPr>
        <w:t xml:space="preserve">o quantify the effect of the competitor on the focal species </w:t>
      </w:r>
      <w:proofErr w:type="spellStart"/>
      <w:r w:rsidRPr="00EB2889">
        <w:rPr>
          <w:rFonts w:ascii="Times New Roman" w:hAnsi="Times New Roman" w:cs="Times New Roman"/>
          <w:i/>
          <w:sz w:val="24"/>
          <w:szCs w:val="24"/>
        </w:rPr>
        <w:t>i</w:t>
      </w:r>
      <w:proofErr w:type="spellEnd"/>
      <w:r w:rsidR="00EB2889">
        <w:rPr>
          <w:rFonts w:ascii="Times New Roman" w:hAnsi="Times New Roman" w:cs="Times New Roman"/>
          <w:sz w:val="24"/>
          <w:szCs w:val="24"/>
        </w:rPr>
        <w:t>. Specifically, t</w:t>
      </w:r>
      <w:r w:rsidRPr="00B0403D">
        <w:rPr>
          <w:rFonts w:ascii="Times New Roman" w:hAnsi="Times New Roman" w:cs="Times New Roman"/>
          <w:sz w:val="24"/>
          <w:szCs w:val="24"/>
        </w:rPr>
        <w:t>he sensitivity metric (</w:t>
      </w:r>
      <w:r w:rsidRPr="00EB2889">
        <w:rPr>
          <w:rFonts w:ascii="Times New Roman" w:hAnsi="Times New Roman" w:cs="Times New Roman"/>
          <w:i/>
          <w:sz w:val="24"/>
          <w:szCs w:val="24"/>
        </w:rPr>
        <w:t>Si</w:t>
      </w:r>
      <w:r w:rsidRPr="00B0403D">
        <w:rPr>
          <w:rFonts w:ascii="Times New Roman" w:hAnsi="Times New Roman" w:cs="Times New Roman"/>
          <w:sz w:val="24"/>
          <w:szCs w:val="24"/>
        </w:rPr>
        <w:t xml:space="preserve">) compares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invading it</w:t>
      </w:r>
      <w:r w:rsidR="007D2365">
        <w:rPr>
          <w:rFonts w:ascii="Times New Roman" w:hAnsi="Times New Roman" w:cs="Times New Roman"/>
          <w:sz w:val="24"/>
          <w:szCs w:val="24"/>
        </w:rPr>
        <w:t>s</w:t>
      </w:r>
      <w:r w:rsidRPr="00B0403D">
        <w:rPr>
          <w:rFonts w:ascii="Times New Roman" w:hAnsi="Times New Roman" w:cs="Times New Roman"/>
          <w:sz w:val="24"/>
          <w:szCs w:val="24"/>
        </w:rPr>
        <w:t xml:space="preserve"> competitor versus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growing alone from rare. The difference between the two growth rates is then the proxy of the effect of competitor on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EB2889">
        <w:rPr>
          <w:rFonts w:ascii="Times New Roman" w:hAnsi="Times New Roman" w:cs="Times New Roman" w:hint="eastAsia"/>
          <w:sz w:val="24"/>
          <w:szCs w:val="24"/>
          <w:lang w:eastAsia="zh-TW"/>
        </w:rPr>
        <w:t>A</w:t>
      </w:r>
      <w:r w:rsidRPr="00B0403D">
        <w:rPr>
          <w:rFonts w:ascii="Times New Roman" w:hAnsi="Times New Roman" w:cs="Times New Roman"/>
          <w:sz w:val="24"/>
          <w:szCs w:val="24"/>
        </w:rPr>
        <w:t>ccording to Carroll et al. 2011, sensitivity metric (</w:t>
      </w:r>
      <w:r w:rsidRPr="00EB2889">
        <w:rPr>
          <w:rFonts w:ascii="Times New Roman" w:hAnsi="Times New Roman" w:cs="Times New Roman"/>
          <w:i/>
          <w:sz w:val="24"/>
          <w:szCs w:val="24"/>
        </w:rPr>
        <w:t>S</w:t>
      </w:r>
      <w:r w:rsidRPr="00EB2889">
        <w:rPr>
          <w:rFonts w:ascii="Times New Roman" w:hAnsi="Times New Roman" w:cs="Times New Roman"/>
          <w:i/>
          <w:sz w:val="24"/>
          <w:szCs w:val="24"/>
          <w:vertAlign w:val="subscript"/>
        </w:rPr>
        <w:t>i</w:t>
      </w:r>
      <w:r w:rsidRPr="00B0403D">
        <w:rPr>
          <w:rFonts w:ascii="Times New Roman" w:hAnsi="Times New Roman" w:cs="Times New Roman"/>
          <w:sz w:val="24"/>
          <w:szCs w:val="24"/>
        </w:rPr>
        <w:t>) is calculated by the following formula.</w:t>
      </w:r>
      <w:r w:rsidR="00222AD6" w:rsidRPr="00B0403D">
        <w:rPr>
          <w:rFonts w:ascii="Times New Roman" w:hAnsi="Times New Roman" w:cs="Times New Roman"/>
          <w:sz w:val="24"/>
          <w:szCs w:val="24"/>
        </w:rPr>
        <w:t xml:space="preserve"> </w:t>
      </w:r>
    </w:p>
    <w:p w14:paraId="55AA675F" w14:textId="686E5932" w:rsidR="00EB2889" w:rsidRPr="00EB2889" w:rsidRDefault="00EB2889" w:rsidP="00B24FC3">
      <w:pPr>
        <w:pStyle w:val="Normal1"/>
        <w:tabs>
          <w:tab w:val="left" w:pos="720"/>
          <w:tab w:val="left" w:pos="8910"/>
        </w:tabs>
        <w:spacing w:line="360" w:lineRule="auto"/>
        <w:rPr>
          <w:rFonts w:ascii="Times New Roman" w:hAnsi="Times New Roman" w:cs="Times New Roman"/>
          <w:sz w:val="24"/>
          <w:szCs w:val="24"/>
        </w:rPr>
      </w:pPr>
      <w:r>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B24FC3">
        <w:rPr>
          <w:rFonts w:ascii="Times New Roman" w:hAnsi="Times New Roman" w:cs="Times New Roman"/>
          <w:sz w:val="24"/>
          <w:szCs w:val="24"/>
        </w:rPr>
        <w:tab/>
        <w:t>(2)</w:t>
      </w:r>
      <w:r w:rsidR="00B24FC3">
        <w:rPr>
          <w:rFonts w:ascii="Times New Roman" w:hAnsi="Times New Roman" w:cs="Times New Roman"/>
          <w:sz w:val="24"/>
          <w:szCs w:val="24"/>
        </w:rPr>
        <w:tab/>
      </w:r>
      <w:r w:rsidR="00B24FC3">
        <w:rPr>
          <w:rFonts w:ascii="Times New Roman" w:hAnsi="Times New Roman" w:cs="Times New Roman"/>
          <w:sz w:val="24"/>
          <w:szCs w:val="24"/>
        </w:rPr>
        <w:tab/>
      </w:r>
      <w:r w:rsidR="00B24FC3">
        <w:rPr>
          <w:rFonts w:ascii="Times New Roman" w:hAnsi="Times New Roman" w:cs="Times New Roman"/>
          <w:sz w:val="24"/>
          <w:szCs w:val="24"/>
        </w:rPr>
        <w:tab/>
      </w:r>
      <w:r w:rsidR="00B24FC3">
        <w:rPr>
          <w:rFonts w:ascii="Times New Roman" w:hAnsi="Times New Roman" w:cs="Times New Roman"/>
          <w:sz w:val="24"/>
          <w:szCs w:val="24"/>
        </w:rPr>
        <w:tab/>
      </w:r>
      <w:r w:rsidR="00B24FC3">
        <w:rPr>
          <w:rFonts w:ascii="Times New Roman" w:hAnsi="Times New Roman" w:cs="Times New Roman"/>
          <w:sz w:val="24"/>
          <w:szCs w:val="24"/>
        </w:rPr>
        <w:tab/>
      </w:r>
      <w:r w:rsidR="00B24FC3">
        <w:rPr>
          <w:rFonts w:ascii="Times New Roman" w:hAnsi="Times New Roman" w:cs="Times New Roman"/>
          <w:sz w:val="24"/>
          <w:szCs w:val="24"/>
        </w:rPr>
        <w:tab/>
      </w:r>
    </w:p>
    <w:p w14:paraId="31FF0903" w14:textId="77777777" w:rsidR="00EB2889" w:rsidRPr="00EB2889" w:rsidRDefault="00EB2889" w:rsidP="00EB2889">
      <w:pPr>
        <w:pStyle w:val="Normal1"/>
        <w:spacing w:line="360" w:lineRule="auto"/>
        <w:rPr>
          <w:rFonts w:ascii="Times New Roman" w:hAnsi="Times New Roman" w:cs="Times New Roman"/>
          <w:sz w:val="24"/>
          <w:szCs w:val="24"/>
        </w:rPr>
      </w:pPr>
    </w:p>
    <w:p w14:paraId="5779803B" w14:textId="3AA80BE4" w:rsidR="00222AD6" w:rsidRPr="00B0403D" w:rsidRDefault="00EB2889" w:rsidP="00EF42D4">
      <w:pPr>
        <w:pStyle w:val="Normal1"/>
        <w:spacing w:line="360" w:lineRule="auto"/>
        <w:ind w:left="720"/>
        <w:rPr>
          <w:rFonts w:ascii="Times New Roman" w:hAnsi="Times New Roman" w:cs="Times New Roman"/>
          <w:sz w:val="24"/>
          <w:szCs w:val="24"/>
        </w:rPr>
      </w:pPr>
      <w:r>
        <w:rPr>
          <w:rFonts w:ascii="Times New Roman" w:hAnsi="Times New Roman" w:cs="Times New Roman"/>
          <w:sz w:val="24"/>
          <w:szCs w:val="24"/>
        </w:rPr>
        <w:lastRenderedPageBreak/>
        <w:tab/>
      </w:r>
      <w:r w:rsidR="00B24FC3">
        <w:rPr>
          <w:rFonts w:ascii="Times New Roman" w:hAnsi="Times New Roman" w:cs="Times New Roman"/>
          <w:sz w:val="24"/>
          <w:szCs w:val="24"/>
        </w:rPr>
        <w:t>I</w:t>
      </w:r>
      <w:r w:rsidR="00222AD6" w:rsidRPr="00B0403D">
        <w:rPr>
          <w:rFonts w:ascii="Times New Roman" w:hAnsi="Times New Roman" w:cs="Times New Roman"/>
          <w:sz w:val="24"/>
          <w:szCs w:val="24"/>
        </w:rPr>
        <w:t xml:space="preserve">n equation 2, </w:t>
      </w:r>
      <w:proofErr w:type="spellStart"/>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w:t>
      </w:r>
      <w:proofErr w:type="spellEnd"/>
      <w:r w:rsidR="00222AD6" w:rsidRPr="00B0403D">
        <w:rPr>
          <w:rFonts w:ascii="Times New Roman" w:hAnsi="Times New Roman" w:cs="Times New Roman"/>
          <w:sz w:val="24"/>
          <w:szCs w:val="24"/>
        </w:rPr>
        <w:t xml:space="preserve"> is the </w:t>
      </w:r>
      <w:r w:rsidR="00222AD6" w:rsidRPr="00B24FC3">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growing alone from rare and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the per capita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it competitor (species </w:t>
      </w:r>
      <w:r w:rsidR="00222AD6" w:rsidRPr="00B24FC3">
        <w:rPr>
          <w:rFonts w:ascii="Times New Roman" w:hAnsi="Times New Roman" w:cs="Times New Roman"/>
          <w:i/>
          <w:sz w:val="24"/>
          <w:szCs w:val="24"/>
        </w:rPr>
        <w:t>j</w:t>
      </w:r>
      <w:r w:rsidR="00222AD6" w:rsidRPr="00B0403D">
        <w:rPr>
          <w:rFonts w:ascii="Times New Roman" w:hAnsi="Times New Roman" w:cs="Times New Roman"/>
          <w:sz w:val="24"/>
          <w:szCs w:val="24"/>
        </w:rPr>
        <w:t>) is at its carrying capacity. If either species has a growth rate less than or equal to zero when invading, this means that there will not be coexistence (mutual invasion criterion). The mutual invasion experiment can not only be used to directly testing for mutual invasibility, but also to empirically estimate ND and RFD [</w:t>
      </w:r>
      <w:r w:rsidR="00B24FC3">
        <w:rPr>
          <w:rFonts w:ascii="Times New Roman" w:hAnsi="Times New Roman" w:cs="Times New Roman"/>
          <w:sz w:val="24"/>
          <w:szCs w:val="24"/>
        </w:rPr>
        <w:t>Carroll 2011</w:t>
      </w:r>
      <w:r w:rsidR="00222AD6" w:rsidRPr="00B0403D">
        <w:rPr>
          <w:rFonts w:ascii="Times New Roman" w:hAnsi="Times New Roman" w:cs="Times New Roman"/>
          <w:sz w:val="24"/>
          <w:szCs w:val="24"/>
        </w:rPr>
        <w:t>].</w:t>
      </w:r>
      <w:r w:rsidR="00B24FC3">
        <w:rPr>
          <w:rFonts w:ascii="Times New Roman" w:hAnsi="Times New Roman" w:cs="Times New Roman"/>
          <w:sz w:val="24"/>
          <w:szCs w:val="24"/>
        </w:rPr>
        <w:t xml:space="preserve"> T</w:t>
      </w:r>
      <w:r w:rsidR="00222AD6" w:rsidRPr="00B0403D">
        <w:rPr>
          <w:rFonts w:ascii="Times New Roman" w:hAnsi="Times New Roman" w:cs="Times New Roman"/>
          <w:sz w:val="24"/>
          <w:szCs w:val="24"/>
        </w:rPr>
        <w:t>o use sensitivity (</w:t>
      </w:r>
      <w:r w:rsidR="00222AD6" w:rsidRPr="00B24FC3">
        <w:rPr>
          <w:rFonts w:ascii="Times New Roman" w:hAnsi="Times New Roman" w:cs="Times New Roman"/>
          <w:i/>
          <w:sz w:val="24"/>
          <w:szCs w:val="24"/>
        </w:rPr>
        <w:t>S</w:t>
      </w:r>
      <w:r w:rsidR="00222AD6" w:rsidRPr="00B24FC3">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to calculate niche difference (ND) and relative fitness difference (RFD) and predict coexistence, Carroll et al. 2011 argued that ND</w:t>
      </w:r>
      <w:r w:rsidR="00B24FC3">
        <w:rPr>
          <w:rFonts w:ascii="Times New Roman" w:hAnsi="Times New Roman" w:cs="Times New Roman"/>
          <w:sz w:val="24"/>
          <w:szCs w:val="24"/>
        </w:rPr>
        <w:t xml:space="preserve"> and RFD</w:t>
      </w:r>
      <w:r w:rsidR="00222AD6" w:rsidRPr="00B0403D">
        <w:rPr>
          <w:rFonts w:ascii="Times New Roman" w:hAnsi="Times New Roman" w:cs="Times New Roman"/>
          <w:sz w:val="24"/>
          <w:szCs w:val="24"/>
        </w:rPr>
        <w:t xml:space="preserve"> can be defined as the geometric mean</w:t>
      </w:r>
      <w:r w:rsidR="00B24FC3">
        <w:rPr>
          <w:rFonts w:ascii="Times New Roman" w:hAnsi="Times New Roman" w:cs="Times New Roman"/>
          <w:sz w:val="24"/>
          <w:szCs w:val="24"/>
        </w:rPr>
        <w:t xml:space="preserve"> and standard deviation</w:t>
      </w:r>
      <w:r w:rsidR="00222AD6" w:rsidRPr="00B0403D">
        <w:rPr>
          <w:rFonts w:ascii="Times New Roman" w:hAnsi="Times New Roman" w:cs="Times New Roman"/>
          <w:sz w:val="24"/>
          <w:szCs w:val="24"/>
        </w:rPr>
        <w:t xml:space="preserve"> of </w:t>
      </w:r>
      <w:r w:rsidR="00B24FC3" w:rsidRPr="00B24FC3">
        <w:rPr>
          <w:rFonts w:ascii="Times New Roman" w:hAnsi="Times New Roman" w:cs="Times New Roman"/>
          <w:i/>
          <w:sz w:val="24"/>
          <w:szCs w:val="24"/>
        </w:rPr>
        <w:t>S</w:t>
      </w:r>
      <w:r w:rsidR="00B24FC3" w:rsidRPr="00B24FC3">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w:t>
      </w:r>
      <w:r w:rsidR="00B24FC3">
        <w:rPr>
          <w:rFonts w:ascii="Times New Roman" w:hAnsi="Times New Roman" w:cs="Times New Roman"/>
          <w:sz w:val="24"/>
          <w:szCs w:val="24"/>
        </w:rPr>
        <w:t xml:space="preserve">respectively. </w:t>
      </w:r>
    </w:p>
    <w:p w14:paraId="6B392B93" w14:textId="3A5E1B67" w:rsidR="00222AD6" w:rsidRDefault="00222AD6" w:rsidP="00B24FC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The sensitivity method has been argued to be a general procedure that is not restricted to a specific competition model, and intuitively connects species competition and population dynamics [8]. However, here we show that the sensitivity metric is not just an intuitive connection but </w:t>
      </w:r>
      <w:proofErr w:type="gramStart"/>
      <w:r w:rsidRPr="00B0403D">
        <w:rPr>
          <w:rFonts w:ascii="Times New Roman" w:hAnsi="Times New Roman" w:cs="Times New Roman"/>
          <w:sz w:val="24"/>
          <w:szCs w:val="24"/>
        </w:rPr>
        <w:t>actually describes</w:t>
      </w:r>
      <w:proofErr w:type="gramEnd"/>
      <w:r w:rsidRPr="00B0403D">
        <w:rPr>
          <w:rFonts w:ascii="Times New Roman" w:hAnsi="Times New Roman" w:cs="Times New Roman"/>
          <w:sz w:val="24"/>
          <w:szCs w:val="24"/>
        </w:rPr>
        <w:t xml:space="preserve"> the impact of the entire competitor population on the focal species </w:t>
      </w:r>
      <w:r w:rsidRPr="00EF42D4">
        <w:rPr>
          <w:rFonts w:ascii="Times New Roman" w:hAnsi="Times New Roman" w:cs="Times New Roman"/>
          <w:i/>
          <w:sz w:val="24"/>
          <w:szCs w:val="24"/>
        </w:rPr>
        <w:t>i</w:t>
      </w:r>
      <w:r w:rsidRPr="00B0403D">
        <w:rPr>
          <w:rFonts w:ascii="Times New Roman" w:hAnsi="Times New Roman" w:cs="Times New Roman"/>
          <w:sz w:val="24"/>
          <w:szCs w:val="24"/>
        </w:rPr>
        <w:t xml:space="preserve">. Specifically, in equation 2, the reduction of species </w:t>
      </w:r>
      <w:r w:rsidRPr="00EF42D4">
        <w:rPr>
          <w:rFonts w:ascii="Times New Roman" w:hAnsi="Times New Roman" w:cs="Times New Roman"/>
          <w:i/>
          <w:sz w:val="24"/>
          <w:szCs w:val="24"/>
        </w:rPr>
        <w:t>i</w:t>
      </w:r>
      <w:r w:rsidRPr="00B0403D">
        <w:rPr>
          <w:rFonts w:ascii="Times New Roman" w:hAnsi="Times New Roman" w:cs="Times New Roman"/>
          <w:sz w:val="24"/>
          <w:szCs w:val="24"/>
        </w:rPr>
        <w:t xml:space="preserve">’s per capita growth rate, i.e. the nominator, is actually caused by the entire population of the other species </w:t>
      </w:r>
      <w:r w:rsidRPr="00EF42D4">
        <w:rPr>
          <w:rFonts w:ascii="Times New Roman" w:hAnsi="Times New Roman" w:cs="Times New Roman"/>
          <w:i/>
          <w:sz w:val="24"/>
          <w:szCs w:val="24"/>
        </w:rPr>
        <w:t>j</w:t>
      </w:r>
      <w:r w:rsidRPr="00B0403D">
        <w:rPr>
          <w:rFonts w:ascii="Times New Roman" w:hAnsi="Times New Roman" w:cs="Times New Roman"/>
          <w:sz w:val="24"/>
          <w:szCs w:val="24"/>
        </w:rPr>
        <w:t xml:space="preserve"> because the invasion growth rate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measured when the other species </w:t>
      </w:r>
      <w:r w:rsidRPr="00EF42D4">
        <w:rPr>
          <w:rFonts w:ascii="Times New Roman" w:hAnsi="Times New Roman" w:cs="Times New Roman"/>
          <w:i/>
          <w:sz w:val="24"/>
          <w:szCs w:val="24"/>
        </w:rPr>
        <w:t>j</w:t>
      </w:r>
      <w:r w:rsidRPr="00B0403D">
        <w:rPr>
          <w:rFonts w:ascii="Times New Roman" w:hAnsi="Times New Roman" w:cs="Times New Roman"/>
          <w:sz w:val="24"/>
          <w:szCs w:val="24"/>
        </w:rPr>
        <w:t xml:space="preserve"> is at the carrying capacity. Accordingly, the sensitivity (</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measures </w:t>
      </w:r>
      <w:proofErr w:type="gramStart"/>
      <w:r w:rsidRPr="00B0403D">
        <w:rPr>
          <w:rFonts w:ascii="Times New Roman" w:hAnsi="Times New Roman" w:cs="Times New Roman"/>
          <w:sz w:val="24"/>
          <w:szCs w:val="24"/>
        </w:rPr>
        <w:t>the ”population</w:t>
      </w:r>
      <w:proofErr w:type="gramEnd"/>
      <w:r w:rsidRPr="00B0403D">
        <w:rPr>
          <w:rFonts w:ascii="Times New Roman" w:hAnsi="Times New Roman" w:cs="Times New Roman"/>
          <w:sz w:val="24"/>
          <w:szCs w:val="24"/>
        </w:rPr>
        <w:t xml:space="preserve">” impact of species </w:t>
      </w:r>
      <w:r w:rsidRPr="00EF42D4">
        <w:rPr>
          <w:rFonts w:ascii="Times New Roman" w:hAnsi="Times New Roman" w:cs="Times New Roman"/>
          <w:i/>
          <w:sz w:val="24"/>
          <w:szCs w:val="24"/>
        </w:rPr>
        <w:t>j</w:t>
      </w:r>
      <w:r w:rsidRPr="00B0403D">
        <w:rPr>
          <w:rFonts w:ascii="Times New Roman" w:hAnsi="Times New Roman" w:cs="Times New Roman"/>
          <w:sz w:val="24"/>
          <w:szCs w:val="24"/>
        </w:rPr>
        <w:t xml:space="preserve">, but not the per capita impact of species </w:t>
      </w:r>
      <w:r w:rsidRPr="00EF42D4">
        <w:rPr>
          <w:rFonts w:ascii="Times New Roman" w:hAnsi="Times New Roman" w:cs="Times New Roman"/>
          <w:i/>
          <w:sz w:val="24"/>
          <w:szCs w:val="24"/>
        </w:rPr>
        <w:t>j</w:t>
      </w:r>
      <w:r w:rsidRPr="00B0403D">
        <w:rPr>
          <w:rFonts w:ascii="Times New Roman" w:hAnsi="Times New Roman" w:cs="Times New Roman"/>
          <w:sz w:val="24"/>
          <w:szCs w:val="24"/>
        </w:rPr>
        <w:t xml:space="preserve"> on the focal species </w:t>
      </w:r>
      <w:r w:rsidRPr="00EF42D4">
        <w:rPr>
          <w:rFonts w:ascii="Times New Roman" w:hAnsi="Times New Roman" w:cs="Times New Roman"/>
          <w:i/>
          <w:sz w:val="24"/>
          <w:szCs w:val="24"/>
        </w:rPr>
        <w:t>i</w:t>
      </w:r>
      <w:r w:rsidRPr="00B0403D">
        <w:rPr>
          <w:rFonts w:ascii="Times New Roman" w:hAnsi="Times New Roman" w:cs="Times New Roman"/>
          <w:sz w:val="24"/>
          <w:szCs w:val="24"/>
        </w:rPr>
        <w:t xml:space="preserve">. To show that sensitivity is </w:t>
      </w:r>
      <w:proofErr w:type="gramStart"/>
      <w:r w:rsidRPr="00B0403D">
        <w:rPr>
          <w:rFonts w:ascii="Times New Roman" w:hAnsi="Times New Roman" w:cs="Times New Roman"/>
          <w:sz w:val="24"/>
          <w:szCs w:val="24"/>
        </w:rPr>
        <w:t>actually the</w:t>
      </w:r>
      <w:proofErr w:type="gramEnd"/>
      <w:r w:rsidRPr="00B0403D">
        <w:rPr>
          <w:rFonts w:ascii="Times New Roman" w:hAnsi="Times New Roman" w:cs="Times New Roman"/>
          <w:sz w:val="24"/>
          <w:szCs w:val="24"/>
        </w:rPr>
        <w:t xml:space="preserve"> population level impacts, not the per capita level, we derive the sensitivity (</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classic Lotka-Volterra competition model (equation 1). The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and </w:t>
      </w:r>
      <w:proofErr w:type="spellStart"/>
      <w:r w:rsidR="00EF42D4" w:rsidRPr="00EF42D4">
        <w:rPr>
          <w:rFonts w:ascii="Times New Roman" w:hAnsi="Times New Roman" w:cs="Times New Roman"/>
          <w:i/>
          <w:sz w:val="24"/>
          <w:szCs w:val="24"/>
        </w:rPr>
        <w:t>μ</w:t>
      </w:r>
      <w:r w:rsidR="00EF42D4" w:rsidRPr="00EF42D4">
        <w:rPr>
          <w:rFonts w:ascii="Times New Roman" w:hAnsi="Times New Roman" w:cs="Times New Roman"/>
          <w:i/>
          <w:sz w:val="24"/>
          <w:szCs w:val="24"/>
          <w:vertAlign w:val="subscript"/>
        </w:rPr>
        <w:t>ij</w:t>
      </w:r>
      <w:proofErr w:type="spellEnd"/>
      <w:r w:rsidR="00EF42D4" w:rsidRPr="00B0403D">
        <w:rPr>
          <w:rFonts w:ascii="Times New Roman" w:hAnsi="Times New Roman" w:cs="Times New Roman"/>
          <w:sz w:val="24"/>
          <w:szCs w:val="24"/>
        </w:rPr>
        <w:t xml:space="preserve"> </w:t>
      </w:r>
      <w:r w:rsidR="00EF42D4">
        <w:rPr>
          <w:rFonts w:ascii="Times New Roman" w:hAnsi="Times New Roman" w:cs="Times New Roman"/>
          <w:sz w:val="24"/>
          <w:szCs w:val="24"/>
        </w:rPr>
        <w:t>in equation 2 are</w:t>
      </w:r>
      <w:r w:rsidRPr="00B0403D">
        <w:rPr>
          <w:rFonts w:ascii="Times New Roman" w:hAnsi="Times New Roman" w:cs="Times New Roman"/>
          <w:sz w:val="24"/>
          <w:szCs w:val="24"/>
        </w:rPr>
        <w:t xml:space="preserve"> therefore </w:t>
      </w:r>
      <w:proofErr w:type="spellStart"/>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and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sidR="00EF42D4">
        <w:rPr>
          <w:rFonts w:ascii="Times New Roman" w:hAnsi="Times New Roman" w:cs="Times New Roman"/>
          <w:sz w:val="24"/>
          <w:szCs w:val="24"/>
        </w:rPr>
        <w:t xml:space="preserve"> respectively. </w:t>
      </w:r>
      <w:r w:rsidRPr="00B0403D">
        <w:rPr>
          <w:rFonts w:ascii="Times New Roman" w:hAnsi="Times New Roman" w:cs="Times New Roman"/>
          <w:sz w:val="24"/>
          <w:szCs w:val="24"/>
        </w:rPr>
        <w:t>Accordingly,</w:t>
      </w:r>
    </w:p>
    <w:p w14:paraId="236F7B4C" w14:textId="7BB699FC" w:rsidR="00222AD6" w:rsidRPr="00B0403D" w:rsidRDefault="001F6144" w:rsidP="00301BB0">
      <w:pPr>
        <w:pStyle w:val="Normal1"/>
        <w:tabs>
          <w:tab w:val="left" w:pos="8730"/>
        </w:tabs>
        <w:spacing w:line="360" w:lineRule="auto"/>
        <w:ind w:left="720"/>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Pr>
          <w:rFonts w:ascii="Times New Roman" w:hAnsi="Times New Roman" w:cs="Times New Roman"/>
          <w:sz w:val="24"/>
          <w:szCs w:val="24"/>
        </w:rPr>
        <w:tab/>
      </w:r>
      <w:r w:rsidR="00301BB0">
        <w:rPr>
          <w:rFonts w:ascii="Times New Roman" w:hAnsi="Times New Roman" w:cs="Times New Roman"/>
          <w:sz w:val="24"/>
          <w:szCs w:val="24"/>
        </w:rPr>
        <w:t>(3)</w:t>
      </w:r>
    </w:p>
    <w:p w14:paraId="06D9D24D" w14:textId="3368E61C" w:rsidR="00222AD6" w:rsidRPr="00B0403D" w:rsidRDefault="00222AD6" w:rsidP="00301BB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From equation 3,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times the per capita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w:t>
      </w:r>
      <w:proofErr w:type="gramStart"/>
      <w:r w:rsidRPr="00B0403D">
        <w:rPr>
          <w:rFonts w:ascii="Times New Roman" w:hAnsi="Times New Roman" w:cs="Times New Roman"/>
          <w:sz w:val="24"/>
          <w:szCs w:val="24"/>
        </w:rPr>
        <w:t>the ”</w:t>
      </w:r>
      <w:r w:rsidRPr="00301BB0">
        <w:rPr>
          <w:rFonts w:ascii="Times New Roman" w:hAnsi="Times New Roman" w:cs="Times New Roman"/>
          <w:i/>
          <w:sz w:val="24"/>
          <w:szCs w:val="24"/>
        </w:rPr>
        <w:t>per</w:t>
      </w:r>
      <w:proofErr w:type="gramEnd"/>
      <w:r w:rsidRPr="00301BB0">
        <w:rPr>
          <w:rFonts w:ascii="Times New Roman" w:hAnsi="Times New Roman" w:cs="Times New Roman"/>
          <w:i/>
          <w:sz w:val="24"/>
          <w:szCs w:val="24"/>
        </w:rPr>
        <w:t xml:space="preserve">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Small tweak should be implemented when using the sensitivity method to estimate per capita 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w:t>
      </w:r>
    </w:p>
    <w:p w14:paraId="60C0B003" w14:textId="77777777" w:rsidR="00205033" w:rsidRDefault="00222AD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Moreover, there is only verbal argument stating why ND and RFD can be defined as the geometric mean and standard deviation of sensitivity metric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Here we argue </w:t>
      </w:r>
      <w:r w:rsidRPr="00B0403D">
        <w:rPr>
          <w:rFonts w:ascii="Times New Roman" w:hAnsi="Times New Roman" w:cs="Times New Roman"/>
          <w:sz w:val="24"/>
          <w:szCs w:val="24"/>
        </w:rPr>
        <w:lastRenderedPageBreak/>
        <w:t xml:space="preserve">that defining ND and RFD as the geometric mean and standard deviation of sensitivity metrics is theoretically valid. We show that geometric mean and standard deviation of sensitivity metrics are theoretical valid definitions of niche difference (ND) and relative fitness difference (RFD).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w:t>
      </w:r>
      <w:r w:rsidR="00301BB0">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00301BB0"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sidR="00CC4294">
        <w:rPr>
          <w:rFonts w:ascii="Times New Roman" w:hAnsi="Times New Roman" w:cs="Times New Roman"/>
          <w:sz w:val="24"/>
          <w:szCs w:val="24"/>
        </w:rPr>
        <w:t xml:space="preserve"> </w:t>
      </w:r>
      <m:oMath>
        <m:f>
          <m:fPr>
            <m:ctrlPr>
              <w:rPr>
                <w:rFonts w:ascii="Cambria Math" w:hAnsi="Cambria Math" w:cs="Times New Roman"/>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Therefore,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Pr="00B0403D">
        <w:rPr>
          <w:rFonts w:ascii="Times New Roman" w:hAnsi="Times New Roman" w:cs="Times New Roman"/>
          <w:sz w:val="24"/>
          <w:szCs w:val="24"/>
        </w:rPr>
        <w:t>) can be expressed as</w:t>
      </w:r>
      <m:oMath>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ij</m:t>
                </m:r>
              </m:sub>
            </m:sSub>
          </m:num>
          <m:den>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jj</m:t>
                </m:r>
              </m:sub>
            </m:sSub>
          </m:den>
        </m:f>
      </m:oMath>
      <w:r w:rsidRPr="00B0403D">
        <w:rPr>
          <w:rFonts w:ascii="Times New Roman" w:hAnsi="Times New Roman" w:cs="Times New Roman"/>
          <w:sz w:val="24"/>
          <w:szCs w:val="24"/>
        </w:rPr>
        <w:t>, which represents the inter-specific competition scaled on intra-specific competition coefficient. According to Chesson (1990), niche overlap (</w:t>
      </w:r>
      <m:oMath>
        <m:r>
          <m:rPr>
            <m:sty m:val="p"/>
          </m:rP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ij</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ji</m:t>
                    </m:r>
                  </m:sub>
                </m:sSub>
              </m:num>
              <m:den>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ii</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ij</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ji</m:t>
                    </m:r>
                  </m:sub>
                </m:sSub>
              </m:num>
              <m:den>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ii</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w:r w:rsidR="00CC4294"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i</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j</m:t>
                </m:r>
              </m:sub>
            </m:sSub>
          </m:e>
        </m:rad>
      </m:oMath>
      <w:r w:rsidR="00CC4294" w:rsidRPr="00CC4294">
        <w:rPr>
          <w:rFonts w:ascii="Times New Roman" w:hAnsi="Times New Roman" w:cs="Times New Roman"/>
          <w:sz w:val="24"/>
          <w:szCs w:val="24"/>
        </w:rPr>
        <w:t xml:space="preserve">, which is the geometric mean of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00CC4294">
        <w:rPr>
          <w:rFonts w:ascii="Times New Roman" w:hAnsi="Times New Roman" w:cs="Times New Roman"/>
          <w:sz w:val="24"/>
          <w:szCs w:val="24"/>
        </w:rPr>
        <w:t xml:space="preserve"> and </w:t>
      </w:r>
      <w:proofErr w:type="spellStart"/>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j</w:t>
      </w:r>
      <w:proofErr w:type="spellEnd"/>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m:rPr>
            <m:sty m:val="p"/>
          </m:rPr>
          <w:rPr>
            <w:rFonts w:ascii="Cambria Math" w:hAnsi="Cambria Math" w:cs="Times New Roman"/>
            <w:sz w:val="24"/>
            <w:szCs w:val="24"/>
          </w:rPr>
          <m:t>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ij</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ji</m:t>
                    </m:r>
                  </m:sub>
                </m:sSub>
              </m:num>
              <m:den>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ii</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jj</m:t>
                    </m:r>
                  </m:sub>
                </m:sSub>
              </m:den>
            </m:f>
          </m:e>
        </m:rad>
        <m:r>
          <m:rPr>
            <m:sty m:val="p"/>
          </m:rPr>
          <w:rPr>
            <w:rFonts w:ascii="Cambria Math" w:hAnsi="Cambria Math" w:cs="Times New Roman"/>
            <w:sz w:val="24"/>
            <w:szCs w:val="24"/>
          </w:rPr>
          <m:t>=1-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Sj</m:t>
            </m:r>
          </m:e>
        </m:rad>
      </m:oMath>
      <w:r w:rsidRPr="00B0403D">
        <w:rPr>
          <w:rFonts w:ascii="Times New Roman" w:hAnsi="Times New Roman" w:cs="Times New Roman"/>
          <w:sz w:val="24"/>
          <w:szCs w:val="24"/>
        </w:rPr>
        <w:t xml:space="preserve">. In addition,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i</m:t>
                    </m:r>
                  </m:sub>
                </m:sSub>
              </m:num>
              <m:den>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ij</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ii</m:t>
                    </m:r>
                  </m:sub>
                </m:sSub>
              </m:num>
              <m:den>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jj</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and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ij</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ii</m:t>
                    </m:r>
                  </m:sub>
                </m:sSub>
              </m:num>
              <m:den>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jj</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is the definition of the inverse of 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proofErr w:type="spellStart"/>
      <w:r w:rsidRPr="00205033">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(RFD; </w:t>
      </w:r>
      <m:oMath>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j</m:t>
                </m:r>
              </m:sub>
            </m:sSub>
          </m:num>
          <m:den>
            <m:sSub>
              <m:sSubPr>
                <m:ctrlPr>
                  <w:rPr>
                    <w:rFonts w:ascii="Cambria Math" w:hAnsi="Cambria Math" w:cs="Times New Roman"/>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rPr>
                  <m:t>i</m:t>
                </m:r>
              </m:sub>
            </m:sSub>
          </m:den>
        </m:f>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p>
    <w:p w14:paraId="6CFB01E1" w14:textId="70A7E3BD" w:rsidR="004F6B56" w:rsidRDefault="004F6B5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also derive </w:t>
      </w:r>
      <w:r w:rsidR="00205033">
        <w:rPr>
          <w:rFonts w:ascii="Times New Roman" w:hAnsi="Times New Roman" w:cs="Times New Roman"/>
          <w:sz w:val="24"/>
          <w:szCs w:val="24"/>
        </w:rPr>
        <w:t>the</w:t>
      </w:r>
      <w:r w:rsidRPr="00B0403D">
        <w:rPr>
          <w:rFonts w:ascii="Times New Roman" w:hAnsi="Times New Roman" w:cs="Times New Roman"/>
          <w:sz w:val="24"/>
          <w:szCs w:val="24"/>
        </w:rPr>
        <w:t xml:space="preserve"> coexistence criteria using the sensitivity metric. From the Lotka-Volterra model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to guarantee stable coexistence. </w:t>
      </w:r>
      <w:r w:rsidR="00205033" w:rsidRPr="00B0403D">
        <w:rPr>
          <w:rFonts w:ascii="Times New Roman" w:hAnsi="Times New Roman" w:cs="Times New Roman"/>
          <w:sz w:val="24"/>
          <w:szCs w:val="24"/>
        </w:rPr>
        <w:t>Therefore,</w:t>
      </w:r>
      <w:r w:rsidRPr="00B0403D">
        <w:rPr>
          <w:rFonts w:ascii="Times New Roman" w:hAnsi="Times New Roman" w:cs="Times New Roman"/>
          <w:sz w:val="24"/>
          <w:szCs w:val="24"/>
        </w:rPr>
        <w:t xml:space="preserve"> we can have the following deduction.</w:t>
      </w:r>
    </w:p>
    <w:p w14:paraId="1122987E" w14:textId="1EE977E6"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m:t>
                    </m:r>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m:t>
                    </m:r>
                    <m:r>
                      <w:rPr>
                        <w:rFonts w:ascii="Cambria Math" w:hAnsi="Cambria Math" w:cs="Times New Roman"/>
                        <w:sz w:val="24"/>
                        <w:szCs w:val="24"/>
                      </w:rPr>
                      <m:t>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m:t>
                    </m:r>
                    <m:r>
                      <w:rPr>
                        <w:rFonts w:ascii="Cambria Math" w:hAnsi="Cambria Math" w:cs="Times New Roman"/>
                        <w:sz w:val="24"/>
                        <w:szCs w:val="24"/>
                      </w:rPr>
                      <m:t>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m:t>
                    </m:r>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m:t>
                    </m:r>
                    <m:r>
                      <w:rPr>
                        <w:rFonts w:ascii="Cambria Math" w:hAnsi="Cambria Math" w:cs="Times New Roman"/>
                        <w:sz w:val="24"/>
                        <w:szCs w:val="24"/>
                      </w:rPr>
                      <m:t>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ab/>
        <w:t>(4)</w:t>
      </w:r>
    </w:p>
    <w:p w14:paraId="2DF702F0" w14:textId="51BDCDFD"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m:t>
                </m:r>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m:t>
                </m:r>
                <m:r>
                  <w:rPr>
                    <w:rFonts w:ascii="Cambria Math" w:hAnsi="Cambria Math" w:cs="Times New Roman"/>
                    <w:sz w:val="24"/>
                    <w:szCs w:val="24"/>
                  </w:rPr>
                  <m:t>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m:t>
                    </m:r>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m:t>
                    </m:r>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m:t>
                    </m:r>
                    <m:r>
                      <w:rPr>
                        <w:rFonts w:ascii="Cambria Math" w:hAnsi="Cambria Math" w:cs="Times New Roman"/>
                        <w:sz w:val="24"/>
                        <w:szCs w:val="24"/>
                      </w:rPr>
                      <m:t>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m:t>
                    </m:r>
                    <m:r>
                      <w:rPr>
                        <w:rFonts w:ascii="Cambria Math" w:hAnsi="Cambria Math" w:cs="Times New Roman"/>
                        <w:sz w:val="24"/>
                        <w:szCs w:val="24"/>
                      </w:rPr>
                      <m:t>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Pr>
          <w:rFonts w:ascii="Times New Roman" w:hAnsi="Times New Roman" w:cs="Times New Roman"/>
          <w:sz w:val="24"/>
          <w:szCs w:val="24"/>
        </w:rPr>
        <w:tab/>
        <w:t>(4)</w:t>
      </w:r>
    </w:p>
    <w:p w14:paraId="7483F8FE" w14:textId="665D36D8" w:rsidR="004F6B56" w:rsidRDefault="004F6B56" w:rsidP="00B24FC3">
      <w:pPr>
        <w:pStyle w:val="Normal1"/>
        <w:spacing w:line="360" w:lineRule="auto"/>
        <w:ind w:left="720"/>
        <w:rPr>
          <w:rFonts w:ascii="Times New Roman" w:hAnsi="Times New Roman" w:cs="Times New Roman"/>
          <w:sz w:val="24"/>
          <w:szCs w:val="24"/>
        </w:rPr>
      </w:pPr>
    </w:p>
    <w:p w14:paraId="210DEAD7" w14:textId="77777777" w:rsidR="00205033" w:rsidRPr="00B0403D" w:rsidRDefault="00205033" w:rsidP="00B24FC3">
      <w:pPr>
        <w:pStyle w:val="Normal1"/>
        <w:spacing w:line="360" w:lineRule="auto"/>
        <w:ind w:left="720"/>
        <w:rPr>
          <w:rFonts w:ascii="Times New Roman" w:hAnsi="Times New Roman" w:cs="Times New Roman"/>
          <w:sz w:val="24"/>
          <w:szCs w:val="24"/>
        </w:rPr>
      </w:pPr>
    </w:p>
    <w:p w14:paraId="7EF04E09" w14:textId="085A98F8" w:rsidR="004F6B56" w:rsidRPr="008643A1" w:rsidRDefault="004F6B56" w:rsidP="008643A1">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Combining equation 4 and 5, we have an inequality for coexistence expressed with sensitivity metrics, </w:t>
      </w:r>
      <m:oMath>
        <m:r>
          <m:rPr>
            <m:sty m:val="p"/>
          </m:rPr>
          <w:rPr>
            <w:rFonts w:ascii="Cambria Math" w:hAnsi="Cambria Math" w:cs="Times New Roman"/>
            <w:sz w:val="24"/>
            <w:szCs w:val="24"/>
          </w:rPr>
          <m:t>ρ&lt;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i</m:t>
                    </m:r>
                  </m:sub>
                </m:sSub>
              </m:num>
              <m:den>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j</m:t>
                    </m:r>
                  </m:sub>
                </m:sSub>
              </m:den>
            </m:f>
          </m:e>
        </m:rad>
        <m:r>
          <m:rPr>
            <m:sty m:val="p"/>
          </m:rPr>
          <w:rPr>
            <w:rFonts w:ascii="Cambria Math" w:hAnsi="Cambria Math" w:cs="Times New Roman"/>
            <w:sz w:val="24"/>
            <w:szCs w:val="24"/>
          </w:rPr>
          <m:t>&lt;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ρ</m:t>
            </m:r>
          </m:den>
        </m:f>
      </m:oMath>
      <w:r w:rsidRPr="00B0403D">
        <w:rPr>
          <w:rFonts w:ascii="Times New Roman" w:hAnsi="Times New Roman" w:cs="Times New Roman"/>
          <w:sz w:val="24"/>
          <w:szCs w:val="24"/>
        </w:rPr>
        <w:t>, which is in the same form as in Chesson’s coexistence framework. In brief, the sensitivity metric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is not equivalent to the competition 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methmatic attributes, it can be used to calculate ND and RFD directly.</w:t>
      </w:r>
      <w:bookmarkStart w:id="1" w:name="_GoBack"/>
      <w:bookmarkEnd w:id="1"/>
    </w:p>
    <w:p w14:paraId="63EEA3B5" w14:textId="77777777" w:rsidR="004F6B56" w:rsidRPr="00B0403D" w:rsidRDefault="004F6B56" w:rsidP="00B0403D">
      <w:pPr>
        <w:pStyle w:val="Normal1"/>
        <w:spacing w:line="360" w:lineRule="auto"/>
        <w:rPr>
          <w:rFonts w:ascii="Times New Roman" w:hAnsi="Times New Roman" w:cs="Times New Roman"/>
          <w:sz w:val="24"/>
          <w:szCs w:val="24"/>
        </w:rPr>
      </w:pPr>
    </w:p>
    <w:p w14:paraId="550B3B15"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Negative Frequency dependency (NFD) method</w:t>
      </w:r>
    </w:p>
    <w:p w14:paraId="2AE676C9" w14:textId="77777777" w:rsidR="004F6B56" w:rsidRPr="00B0403D" w:rsidRDefault="004F6B56" w:rsidP="00B0403D">
      <w:pPr>
        <w:pStyle w:val="Normal1"/>
        <w:spacing w:line="360" w:lineRule="auto"/>
        <w:ind w:left="1440"/>
        <w:rPr>
          <w:rFonts w:ascii="Times New Roman" w:hAnsi="Times New Roman" w:cs="Times New Roman"/>
          <w:sz w:val="24"/>
          <w:szCs w:val="24"/>
        </w:rPr>
      </w:pPr>
      <w:r w:rsidRPr="00B0403D">
        <w:rPr>
          <w:rFonts w:ascii="Times New Roman" w:hAnsi="Times New Roman" w:cs="Times New Roman"/>
          <w:sz w:val="24"/>
          <w:szCs w:val="24"/>
        </w:rPr>
        <w:lastRenderedPageBreak/>
        <w:t xml:space="preserve">The negative frequency dependency (NFD) method [6, 7, 9, 10]. The NFD method is also derived from the same logic that intra-specific competition coefficient must be greater than the inter-specific competition coefficient for stable coexistence. The rationale is to measure how the per capita growth rate of a focal species i would be affected by the increase of its own the frequency (%) in a community. If the intra-specific competition coefficient is greater than the inter-specific competition coefficient, i.e. the focal species i limits itself more than it limits its competitor, increasing relative frequency of the focal species i will decrease its own per capita growth rate. In this case, frequency dependency is negative because per capita growth rate of a focal species i negatively depends on its own frequency. Given this rationale, we argue that negative frequency is to be expected when the focal species i limits itself more than it limits its competitor, i.e. intra-specific competition coefficient is greater than inter- specific competition coefficient. Therefore, negative frequency should guarantee stable coexistence. However, we also argue that the magnitude of negative frequency dependency (the slope) is not equivalent to either intra- or inter-specific competition coefficients [6]. When calculating negative frequency dependency (NFD), the per capita growth rate is being plotted against the frequency of the focal species, so it is actually </w:t>
      </w:r>
      <w:proofErr w:type="gramStart"/>
      <w:r w:rsidRPr="00B0403D">
        <w:rPr>
          <w:rFonts w:ascii="Times New Roman" w:hAnsi="Times New Roman" w:cs="Times New Roman"/>
          <w:sz w:val="24"/>
          <w:szCs w:val="24"/>
        </w:rPr>
        <w:t>the ”per</w:t>
      </w:r>
      <w:proofErr w:type="gramEnd"/>
      <w:r w:rsidRPr="00B0403D">
        <w:rPr>
          <w:rFonts w:ascii="Times New Roman" w:hAnsi="Times New Roman" w:cs="Times New Roman"/>
          <w:sz w:val="24"/>
          <w:szCs w:val="24"/>
        </w:rPr>
        <w:t xml:space="preserve"> %” impact on the per capita growth rate. Here we show that the NFD is therefore not equivalent but related to the competition coefficients in the Lotka-Volterra model.</w:t>
      </w:r>
    </w:p>
    <w:p w14:paraId="6667D4E9" w14:textId="77777777" w:rsidR="004F6B56" w:rsidRPr="00B0403D" w:rsidRDefault="004F6B56" w:rsidP="00B0403D">
      <w:pPr>
        <w:pStyle w:val="Normal1"/>
        <w:spacing w:line="360" w:lineRule="auto"/>
        <w:ind w:left="1440"/>
        <w:rPr>
          <w:rFonts w:ascii="Times New Roman" w:hAnsi="Times New Roman" w:cs="Times New Roman"/>
          <w:sz w:val="24"/>
          <w:szCs w:val="24"/>
        </w:rPr>
      </w:pPr>
    </w:p>
    <w:p w14:paraId="385FCAF5" w14:textId="77777777" w:rsidR="00794E37" w:rsidRPr="00B0403D" w:rsidRDefault="004F6B56" w:rsidP="00B0403D">
      <w:pPr>
        <w:pStyle w:val="Normal1"/>
        <w:spacing w:line="360" w:lineRule="auto"/>
        <w:ind w:left="1440"/>
        <w:rPr>
          <w:rFonts w:ascii="Times New Roman" w:hAnsi="Times New Roman" w:cs="Times New Roman"/>
          <w:sz w:val="24"/>
          <w:szCs w:val="24"/>
        </w:rPr>
      </w:pPr>
      <w:r w:rsidRPr="00B0403D">
        <w:rPr>
          <w:rFonts w:ascii="Times New Roman" w:hAnsi="Times New Roman" w:cs="Times New Roman"/>
          <w:sz w:val="24"/>
          <w:szCs w:val="24"/>
        </w:rPr>
        <w:t xml:space="preserve">To show that negative frequency dependency (NFD) metrics can not be used directly to measure competition coefficients (αij), we attempt to derive the NFD metrics from the Lotka- Volterra model again. We found that, the NFD metrics cannot be readily derived from the Lotka- Volterra model without making further assumptions. In fact, only when the community density is fixed, frequency dependency is equivalent to density dependency, which is modeled by αij in the Lotka-Volterra model [6]. In the Lotka-Volterra model, there is no term describing the frequency of species. The only way to make the per capita growth rate a function of the frequency of species i is to assume a fixed total community </w:t>
      </w:r>
      <w:r w:rsidRPr="00B0403D">
        <w:rPr>
          <w:rFonts w:ascii="Times New Roman" w:hAnsi="Times New Roman" w:cs="Times New Roman"/>
          <w:sz w:val="24"/>
          <w:szCs w:val="24"/>
        </w:rPr>
        <w:lastRenderedPageBreak/>
        <w:t xml:space="preserve">density. Moreover, since the competition coefficients (αij) describe the per capita effect, we should further assume </w:t>
      </w:r>
      <w:proofErr w:type="gramStart"/>
      <w:r w:rsidRPr="00B0403D">
        <w:rPr>
          <w:rFonts w:ascii="Times New Roman" w:hAnsi="Times New Roman" w:cs="Times New Roman"/>
          <w:sz w:val="24"/>
          <w:szCs w:val="24"/>
        </w:rPr>
        <w:t>an</w:t>
      </w:r>
      <w:proofErr w:type="gramEnd"/>
      <w:r w:rsidRPr="00B0403D">
        <w:rPr>
          <w:rFonts w:ascii="Times New Roman" w:hAnsi="Times New Roman" w:cs="Times New Roman"/>
          <w:sz w:val="24"/>
          <w:szCs w:val="24"/>
        </w:rPr>
        <w:t xml:space="preserve"> one-to-one conversion between the focal species i and the competing species j. By doing so, the Lotka-Volterra competition model can be rewritten as followed.</w:t>
      </w:r>
    </w:p>
    <w:p w14:paraId="4DF9EA73" w14:textId="77777777" w:rsidR="004F6B56" w:rsidRPr="00B0403D" w:rsidRDefault="004F6B56" w:rsidP="00B0403D">
      <w:pPr>
        <w:pStyle w:val="Normal1"/>
        <w:spacing w:line="360" w:lineRule="auto"/>
        <w:ind w:left="1440"/>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27F7CA4B" wp14:editId="68187A0F">
            <wp:extent cx="5249545" cy="423545"/>
            <wp:effectExtent l="0" t="0" r="0" b="825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9545" cy="423545"/>
                    </a:xfrm>
                    <a:prstGeom prst="rect">
                      <a:avLst/>
                    </a:prstGeom>
                    <a:noFill/>
                    <a:ln>
                      <a:noFill/>
                    </a:ln>
                  </pic:spPr>
                </pic:pic>
              </a:graphicData>
            </a:graphic>
          </wp:inline>
        </w:drawing>
      </w:r>
    </w:p>
    <w:p w14:paraId="07A428A1" w14:textId="77777777" w:rsidR="004F6B56" w:rsidRPr="00B0403D" w:rsidRDefault="004F6B56" w:rsidP="00B0403D">
      <w:pPr>
        <w:spacing w:line="360" w:lineRule="auto"/>
        <w:ind w:left="1440"/>
        <w:rPr>
          <w:rFonts w:ascii="Times New Roman" w:hAnsi="Times New Roman" w:cs="Times New Roman"/>
          <w:sz w:val="24"/>
          <w:szCs w:val="24"/>
        </w:rPr>
      </w:pPr>
      <w:r w:rsidRPr="00B0403D">
        <w:rPr>
          <w:rFonts w:ascii="Times New Roman" w:hAnsi="Times New Roman" w:cs="Times New Roman"/>
          <w:sz w:val="24"/>
          <w:szCs w:val="24"/>
        </w:rPr>
        <w:t xml:space="preserve">In equation 6, B is the fixed community density and one unit decrease of Ni will lead to one unit increase of </w:t>
      </w:r>
      <w:proofErr w:type="gramStart"/>
      <w:r w:rsidRPr="00B0403D">
        <w:rPr>
          <w:rFonts w:ascii="Times New Roman" w:hAnsi="Times New Roman" w:cs="Times New Roman"/>
          <w:sz w:val="24"/>
          <w:szCs w:val="24"/>
        </w:rPr>
        <w:t>Nj .</w:t>
      </w:r>
      <w:proofErr w:type="gramEnd"/>
      <w:r w:rsidRPr="00B0403D">
        <w:rPr>
          <w:rFonts w:ascii="Times New Roman" w:hAnsi="Times New Roman" w:cs="Times New Roman"/>
          <w:sz w:val="24"/>
          <w:szCs w:val="24"/>
        </w:rPr>
        <w:t xml:space="preserve"> Note that this B is an arbitrarily defined constant describing a fixed community density and has nothing do to with the equilibrium of any of the species. To calculate the negative frequency dependency (NFD) metrics, we take derivative of equation 6 in terms of Ni/B.</w:t>
      </w:r>
    </w:p>
    <w:p w14:paraId="3FB75CB7" w14:textId="77777777" w:rsidR="004F6B56" w:rsidRPr="00B0403D" w:rsidRDefault="004F6B56" w:rsidP="00B0403D">
      <w:pPr>
        <w:pStyle w:val="Normal1"/>
        <w:spacing w:line="360" w:lineRule="auto"/>
        <w:ind w:left="1440"/>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0E0F70FC" wp14:editId="016E3DBB">
            <wp:extent cx="5316855" cy="533400"/>
            <wp:effectExtent l="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6855" cy="533400"/>
                    </a:xfrm>
                    <a:prstGeom prst="rect">
                      <a:avLst/>
                    </a:prstGeom>
                    <a:noFill/>
                    <a:ln>
                      <a:noFill/>
                    </a:ln>
                  </pic:spPr>
                </pic:pic>
              </a:graphicData>
            </a:graphic>
          </wp:inline>
        </w:drawing>
      </w:r>
    </w:p>
    <w:p w14:paraId="786CA31B" w14:textId="77777777" w:rsidR="004F6B56" w:rsidRPr="00B0403D" w:rsidRDefault="004F6B56" w:rsidP="00B0403D">
      <w:pPr>
        <w:spacing w:line="360" w:lineRule="auto"/>
        <w:ind w:left="1440"/>
        <w:rPr>
          <w:rFonts w:ascii="Times New Roman" w:hAnsi="Times New Roman" w:cs="Times New Roman"/>
          <w:sz w:val="24"/>
          <w:szCs w:val="24"/>
        </w:rPr>
      </w:pPr>
      <w:r w:rsidRPr="00B0403D">
        <w:rPr>
          <w:rFonts w:ascii="Times New Roman" w:hAnsi="Times New Roman" w:cs="Times New Roman"/>
          <w:sz w:val="24"/>
          <w:szCs w:val="24"/>
        </w:rPr>
        <w:t xml:space="preserve">This equation 7 describe the change of species i’s per capita growth rate with respective to the change of its own frequency in a community (Fig. 3). From equation 7 the NFD depends on a combination of per capita growth rate (ri) and the fixed community density (B) in addition to the intra- and inter-specific competition coefficients. From this equation, we first see that NFD is negative </w:t>
      </w:r>
      <w:proofErr w:type="gramStart"/>
      <w:r w:rsidRPr="00B0403D">
        <w:rPr>
          <w:rFonts w:ascii="Times New Roman" w:hAnsi="Times New Roman" w:cs="Times New Roman"/>
          <w:sz w:val="24"/>
          <w:szCs w:val="24"/>
        </w:rPr>
        <w:t>as long as</w:t>
      </w:r>
      <w:proofErr w:type="gramEnd"/>
      <w:r w:rsidRPr="00B0403D">
        <w:rPr>
          <w:rFonts w:ascii="Times New Roman" w:hAnsi="Times New Roman" w:cs="Times New Roman"/>
          <w:sz w:val="24"/>
          <w:szCs w:val="24"/>
        </w:rPr>
        <w:t xml:space="preserve"> the intra-specific competition (αii) is greater than the inter-specific competition (αij). Additionally, higher per capita growth rate of a species and higher community density (e.g. in the later more mature stage of the community) would lead one to estimate stronger frequency dependency (Fig. 3). Most importantly, although NFD metrics has been used to estimate species coexistence empirically for annual plant communities (e.g. Godoy et al. 2014), NFD should be interpreted with caution as it is related but not equivalent to the competition coefficients (alphaij) and thus should not be directly used to calculate ND and RFD, and to predict species coexistence.</w:t>
      </w:r>
    </w:p>
    <w:p w14:paraId="7ABA3FB6" w14:textId="77777777" w:rsidR="004F6B56" w:rsidRPr="00B0403D" w:rsidRDefault="004F6B56" w:rsidP="00B0403D">
      <w:pPr>
        <w:pStyle w:val="Normal1"/>
        <w:spacing w:line="360" w:lineRule="auto"/>
        <w:ind w:left="1440"/>
        <w:rPr>
          <w:rFonts w:ascii="Times New Roman" w:hAnsi="Times New Roman" w:cs="Times New Roman"/>
          <w:sz w:val="24"/>
          <w:szCs w:val="24"/>
        </w:rPr>
      </w:pPr>
    </w:p>
    <w:p w14:paraId="562B2187" w14:textId="77777777" w:rsidR="004F6B56" w:rsidRPr="00B0403D" w:rsidRDefault="004F6B56" w:rsidP="00B0403D">
      <w:pPr>
        <w:pStyle w:val="Normal1"/>
        <w:spacing w:line="360" w:lineRule="auto"/>
        <w:rPr>
          <w:rFonts w:ascii="Times New Roman" w:hAnsi="Times New Roman" w:cs="Times New Roman"/>
          <w:sz w:val="24"/>
          <w:szCs w:val="24"/>
        </w:rPr>
      </w:pPr>
    </w:p>
    <w:p w14:paraId="4FB20DFC" w14:textId="77777777" w:rsidR="00794E37"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MacArthur’s consumer resource model</w:t>
      </w:r>
    </w:p>
    <w:p w14:paraId="7CCF637F" w14:textId="77777777" w:rsidR="004F6B56" w:rsidRPr="00B0403D" w:rsidRDefault="004F6B56" w:rsidP="00B0403D">
      <w:pPr>
        <w:pStyle w:val="Normal1"/>
        <w:spacing w:line="360" w:lineRule="auto"/>
        <w:ind w:left="1440"/>
        <w:rPr>
          <w:rFonts w:ascii="Times New Roman" w:hAnsi="Times New Roman" w:cs="Times New Roman"/>
          <w:sz w:val="24"/>
          <w:szCs w:val="24"/>
        </w:rPr>
      </w:pPr>
      <w:r w:rsidRPr="00B0403D">
        <w:rPr>
          <w:rFonts w:ascii="Times New Roman" w:hAnsi="Times New Roman" w:cs="Times New Roman"/>
          <w:sz w:val="24"/>
          <w:szCs w:val="24"/>
        </w:rPr>
        <w:lastRenderedPageBreak/>
        <w:t>In 1970, MacArthur proposed a consumer resource model to describe how species compete for dif- ferent prey resources [1, 2]. This model can be reorganized into Lokta-Volterra form to more closely understand the rather phonological competition coefficients (αij) between competing species [4, 5]. After the reorganization shown in [4], the following equation represent the linkage between the Lottka-Volterra model and the parameters of MacArthur’s consumer resource model.</w:t>
      </w:r>
    </w:p>
    <w:p w14:paraId="3B28EF01" w14:textId="77777777" w:rsidR="004F6B56" w:rsidRPr="00B0403D" w:rsidRDefault="004F6B56" w:rsidP="00B0403D">
      <w:pPr>
        <w:pStyle w:val="Normal1"/>
        <w:spacing w:line="360" w:lineRule="auto"/>
        <w:ind w:left="1440"/>
        <w:rPr>
          <w:rFonts w:ascii="Times New Roman" w:hAnsi="Times New Roman" w:cs="Times New Roman"/>
          <w:sz w:val="24"/>
          <w:szCs w:val="24"/>
        </w:rPr>
      </w:pPr>
    </w:p>
    <w:p w14:paraId="2C65DA8C" w14:textId="77777777" w:rsidR="004F6B56" w:rsidRPr="00B0403D" w:rsidRDefault="004F6B56" w:rsidP="00B0403D">
      <w:pPr>
        <w:pStyle w:val="Normal1"/>
        <w:spacing w:line="360" w:lineRule="auto"/>
        <w:ind w:left="1440"/>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7D42DBAA" wp14:editId="08F1F376">
            <wp:extent cx="5308600" cy="1354455"/>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08600" cy="1354455"/>
                    </a:xfrm>
                    <a:prstGeom prst="rect">
                      <a:avLst/>
                    </a:prstGeom>
                    <a:noFill/>
                    <a:ln>
                      <a:noFill/>
                    </a:ln>
                  </pic:spPr>
                </pic:pic>
              </a:graphicData>
            </a:graphic>
          </wp:inline>
        </w:drawing>
      </w:r>
    </w:p>
    <w:p w14:paraId="5A7DF6E3" w14:textId="77777777" w:rsidR="004F6B56" w:rsidRPr="00B0403D" w:rsidRDefault="004F6B56" w:rsidP="00B0403D">
      <w:pPr>
        <w:pStyle w:val="Normal1"/>
        <w:spacing w:line="360" w:lineRule="auto"/>
        <w:ind w:left="1440"/>
        <w:rPr>
          <w:rFonts w:ascii="Times New Roman" w:hAnsi="Times New Roman" w:cs="Times New Roman"/>
          <w:sz w:val="24"/>
          <w:szCs w:val="24"/>
        </w:rPr>
      </w:pPr>
    </w:p>
    <w:p w14:paraId="2D754DFD" w14:textId="77777777" w:rsidR="004F6B56" w:rsidRPr="00B0403D" w:rsidRDefault="004F6B56" w:rsidP="00B0403D">
      <w:pPr>
        <w:spacing w:line="360" w:lineRule="auto"/>
        <w:ind w:left="1440"/>
        <w:rPr>
          <w:rFonts w:ascii="Times New Roman" w:hAnsi="Times New Roman" w:cs="Times New Roman"/>
          <w:sz w:val="24"/>
          <w:szCs w:val="24"/>
        </w:rPr>
      </w:pPr>
      <w:r w:rsidRPr="00B0403D">
        <w:rPr>
          <w:rFonts w:ascii="Times New Roman" w:hAnsi="Times New Roman" w:cs="Times New Roman"/>
          <w:sz w:val="24"/>
          <w:szCs w:val="24"/>
        </w:rPr>
        <w:t xml:space="preserve">Left hand side of equation 8 and 9 consists of parameters in the Lotka-Volterra model, while the </w:t>
      </w:r>
      <w:proofErr w:type="gramStart"/>
      <w:r w:rsidRPr="00B0403D">
        <w:rPr>
          <w:rFonts w:ascii="Times New Roman" w:hAnsi="Times New Roman" w:cs="Times New Roman"/>
          <w:sz w:val="24"/>
          <w:szCs w:val="24"/>
        </w:rPr>
        <w:t>right hand</w:t>
      </w:r>
      <w:proofErr w:type="gramEnd"/>
      <w:r w:rsidRPr="00B0403D">
        <w:rPr>
          <w:rFonts w:ascii="Times New Roman" w:hAnsi="Times New Roman" w:cs="Times New Roman"/>
          <w:sz w:val="24"/>
          <w:szCs w:val="24"/>
        </w:rPr>
        <w:t xml:space="preserve"> side consists of parameters from MacArthur’s consumer resource model. On the </w:t>
      </w:r>
      <w:proofErr w:type="gramStart"/>
      <w:r w:rsidRPr="00B0403D">
        <w:rPr>
          <w:rFonts w:ascii="Times New Roman" w:hAnsi="Times New Roman" w:cs="Times New Roman"/>
          <w:sz w:val="24"/>
          <w:szCs w:val="24"/>
        </w:rPr>
        <w:t>left hand</w:t>
      </w:r>
      <w:proofErr w:type="gramEnd"/>
      <w:r w:rsidRPr="00B0403D">
        <w:rPr>
          <w:rFonts w:ascii="Times New Roman" w:hAnsi="Times New Roman" w:cs="Times New Roman"/>
          <w:sz w:val="24"/>
          <w:szCs w:val="24"/>
        </w:rPr>
        <w:t xml:space="preserve"> side, αij is the competition coefficient and fi is per capita growth rates of the species i in the absence of resource limitation, which determines the winner of the competition [5]. On the </w:t>
      </w:r>
      <w:proofErr w:type="gramStart"/>
      <w:r w:rsidRPr="00B0403D">
        <w:rPr>
          <w:rFonts w:ascii="Times New Roman" w:hAnsi="Times New Roman" w:cs="Times New Roman"/>
          <w:sz w:val="24"/>
          <w:szCs w:val="24"/>
        </w:rPr>
        <w:t>right hand</w:t>
      </w:r>
      <w:proofErr w:type="gramEnd"/>
      <w:r w:rsidRPr="00B0403D">
        <w:rPr>
          <w:rFonts w:ascii="Times New Roman" w:hAnsi="Times New Roman" w:cs="Times New Roman"/>
          <w:sz w:val="24"/>
          <w:szCs w:val="24"/>
        </w:rPr>
        <w:t xml:space="preserve"> side, cil and cjl are the consumption of species i and j on resource l respectively, mi is the mortality of species i, wi is the value of one unit of resource l to the species, and rl and Kl are the per capita growth rate and carrying capacity of resource l. Through this linkage, empirically measured parameters in MacArthur’s consumer resource model can be translated into parameters in Lotka-Volterra model and thus be used to calculate niche difference (ND) and relative fitness difference (RFD).</w:t>
      </w:r>
    </w:p>
    <w:p w14:paraId="083DAF7E" w14:textId="77777777" w:rsidR="004F6B56" w:rsidRPr="00B0403D" w:rsidRDefault="004F6B56" w:rsidP="00B0403D">
      <w:pPr>
        <w:pStyle w:val="Normal1"/>
        <w:spacing w:line="360" w:lineRule="auto"/>
        <w:ind w:left="1440"/>
        <w:rPr>
          <w:rFonts w:ascii="Times New Roman" w:hAnsi="Times New Roman" w:cs="Times New Roman"/>
          <w:sz w:val="24"/>
          <w:szCs w:val="24"/>
        </w:rPr>
      </w:pPr>
    </w:p>
    <w:p w14:paraId="41821A50" w14:textId="77777777" w:rsidR="004F6B56" w:rsidRPr="00B0403D" w:rsidRDefault="004F6B56" w:rsidP="00B0403D">
      <w:pPr>
        <w:pStyle w:val="Normal1"/>
        <w:spacing w:line="360" w:lineRule="auto"/>
        <w:ind w:left="1440"/>
        <w:rPr>
          <w:rFonts w:ascii="Times New Roman" w:hAnsi="Times New Roman" w:cs="Times New Roman"/>
          <w:sz w:val="24"/>
          <w:szCs w:val="24"/>
        </w:rPr>
      </w:pPr>
      <w:r w:rsidRPr="00B0403D">
        <w:rPr>
          <w:rFonts w:ascii="Times New Roman" w:hAnsi="Times New Roman" w:cs="Times New Roman"/>
          <w:sz w:val="24"/>
          <w:szCs w:val="24"/>
        </w:rPr>
        <w:t>The contemporary coexistence theory is Chesson’s key i</w:t>
      </w:r>
      <w:r w:rsidR="0086054F" w:rsidRPr="00B0403D">
        <w:rPr>
          <w:rFonts w:ascii="Times New Roman" w:hAnsi="Times New Roman" w:cs="Times New Roman"/>
          <w:sz w:val="24"/>
          <w:szCs w:val="24"/>
        </w:rPr>
        <w:t>nsight toward the mutual invasi</w:t>
      </w:r>
      <w:r w:rsidRPr="00B0403D">
        <w:rPr>
          <w:rFonts w:ascii="Times New Roman" w:hAnsi="Times New Roman" w:cs="Times New Roman"/>
          <w:sz w:val="24"/>
          <w:szCs w:val="24"/>
        </w:rPr>
        <w:t>bility criteria for stable coexistence in the classic Lokta-Volterra competition model ([4]). Chesson</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showed that the mutual invasibility criteria i.e. αii &gt; αij and αjj &gt; αji, can be expressed in a</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different fashion. First, Chesson </w:t>
      </w:r>
      <w:r w:rsidRPr="00B0403D">
        <w:rPr>
          <w:rFonts w:ascii="Times New Roman" w:hAnsi="Times New Roman" w:cs="Times New Roman"/>
          <w:sz w:val="24"/>
          <w:szCs w:val="24"/>
        </w:rPr>
        <w:lastRenderedPageBreak/>
        <w:t xml:space="preserve">defined the niche overlap (ρ) as </w:t>
      </w:r>
      <w:r w:rsidRPr="00B0403D">
        <w:rPr>
          <w:rFonts w:ascii="Times New Roman" w:hAnsi="Times New Roman" w:cs="Times New Roman"/>
          <w:noProof/>
          <w:sz w:val="24"/>
          <w:szCs w:val="24"/>
          <w:lang w:val="en-US"/>
        </w:rPr>
        <w:drawing>
          <wp:inline distT="0" distB="0" distL="0" distR="0" wp14:anchorId="4515A7B2" wp14:editId="6ACF297C">
            <wp:extent cx="508000" cy="304800"/>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000" cy="304800"/>
                    </a:xfrm>
                    <a:prstGeom prst="rect">
                      <a:avLst/>
                    </a:prstGeom>
                    <a:noFill/>
                    <a:ln>
                      <a:noFill/>
                    </a:ln>
                  </pic:spPr>
                </pic:pic>
              </a:graphicData>
            </a:graphic>
          </wp:inline>
        </w:drawing>
      </w:r>
      <w:r w:rsidRPr="00B0403D">
        <w:rPr>
          <w:rFonts w:ascii="Times New Roman" w:hAnsi="Times New Roman" w:cs="Times New Roman"/>
          <w:sz w:val="24"/>
          <w:szCs w:val="24"/>
        </w:rPr>
        <w:t xml:space="preserve"> to describe how similar αiiαjj</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the two competing species are in terms of using resources, i.e. th</w:t>
      </w:r>
      <w:r w:rsidR="0086054F" w:rsidRPr="00B0403D">
        <w:rPr>
          <w:rFonts w:ascii="Times New Roman" w:hAnsi="Times New Roman" w:cs="Times New Roman"/>
          <w:sz w:val="24"/>
          <w:szCs w:val="24"/>
        </w:rPr>
        <w:t xml:space="preserve">e similarity between cii and cji </w:t>
      </w:r>
      <w:r w:rsidRPr="00B0403D">
        <w:rPr>
          <w:rFonts w:ascii="Times New Roman" w:hAnsi="Times New Roman" w:cs="Times New Roman"/>
          <w:sz w:val="24"/>
          <w:szCs w:val="24"/>
        </w:rPr>
        <w:t>(Fig. 4). The niche difference (ND) is thus 1 − ρ. Second, Chesson defined relative fitness difference</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(RDF;</w:t>
      </w:r>
      <w:r w:rsidR="00507DFC" w:rsidRPr="00B0403D">
        <w:rPr>
          <w:rFonts w:ascii="Times New Roman" w:hAnsi="Times New Roman" w:cs="Times New Roman"/>
          <w:sz w:val="24"/>
          <w:szCs w:val="24"/>
        </w:rPr>
        <w:t xml:space="preserve"> </w:t>
      </w:r>
      <w:r w:rsidR="00507DFC" w:rsidRPr="00B0403D">
        <w:rPr>
          <w:rFonts w:ascii="Times New Roman" w:hAnsi="Times New Roman" w:cs="Times New Roman"/>
          <w:noProof/>
          <w:sz w:val="24"/>
          <w:szCs w:val="24"/>
          <w:lang w:val="en-US"/>
        </w:rPr>
        <w:drawing>
          <wp:inline distT="0" distB="0" distL="0" distR="0" wp14:anchorId="28776160" wp14:editId="06DF65F0">
            <wp:extent cx="160655" cy="321945"/>
            <wp:effectExtent l="0" t="0" r="0" b="8255"/>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0655" cy="321945"/>
                    </a:xfrm>
                    <a:prstGeom prst="rect">
                      <a:avLst/>
                    </a:prstGeom>
                    <a:noFill/>
                    <a:ln>
                      <a:noFill/>
                    </a:ln>
                  </pic:spPr>
                </pic:pic>
              </a:graphicData>
            </a:graphic>
          </wp:inline>
        </w:drawing>
      </w:r>
      <w:r w:rsidR="00507DFC" w:rsidRPr="00B0403D">
        <w:rPr>
          <w:rFonts w:ascii="Times New Roman" w:hAnsi="Times New Roman" w:cs="Times New Roman"/>
          <w:sz w:val="24"/>
          <w:szCs w:val="24"/>
        </w:rPr>
        <w:t xml:space="preserve"> the fi is the same as the ki in Chesson 1990) as </w:t>
      </w:r>
      <w:r w:rsidR="00507DFC" w:rsidRPr="00B0403D">
        <w:rPr>
          <w:rFonts w:ascii="Times New Roman" w:hAnsi="Times New Roman" w:cs="Times New Roman"/>
          <w:noProof/>
          <w:sz w:val="24"/>
          <w:szCs w:val="24"/>
          <w:lang w:val="en-US"/>
        </w:rPr>
        <w:drawing>
          <wp:inline distT="0" distB="0" distL="0" distR="0" wp14:anchorId="4356554B" wp14:editId="6213056C">
            <wp:extent cx="1033145" cy="313055"/>
            <wp:effectExtent l="0" t="0" r="8255"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33145" cy="313055"/>
                    </a:xfrm>
                    <a:prstGeom prst="rect">
                      <a:avLst/>
                    </a:prstGeom>
                    <a:noFill/>
                    <a:ln>
                      <a:noFill/>
                    </a:ln>
                  </pic:spPr>
                </pic:pic>
              </a:graphicData>
            </a:graphic>
          </wp:inline>
        </w:drawing>
      </w:r>
      <w:r w:rsidR="00507DFC" w:rsidRPr="00B0403D">
        <w:rPr>
          <w:rFonts w:ascii="Times New Roman" w:hAnsi="Times New Roman" w:cs="Times New Roman"/>
          <w:sz w:val="24"/>
          <w:szCs w:val="24"/>
        </w:rPr>
        <w:t xml:space="preserve"> to describe which species fi αjj ρ αjjαji should exclude the other one if they completely overlap their resource use. Accordingly, the product of ρ and RFD is the ratio of inter- specific to intra-specific competition coefficients, i.e. </w:t>
      </w:r>
      <w:r w:rsidR="00507DFC" w:rsidRPr="00B0403D">
        <w:rPr>
          <w:rFonts w:ascii="Times New Roman" w:hAnsi="Times New Roman" w:cs="Times New Roman"/>
          <w:noProof/>
          <w:sz w:val="24"/>
          <w:szCs w:val="24"/>
          <w:lang w:val="en-US"/>
        </w:rPr>
        <w:drawing>
          <wp:inline distT="0" distB="0" distL="0" distR="0" wp14:anchorId="0EC3DEA6" wp14:editId="0B4134B0">
            <wp:extent cx="609600" cy="228600"/>
            <wp:effectExtent l="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00" cy="228600"/>
                    </a:xfrm>
                    <a:prstGeom prst="rect">
                      <a:avLst/>
                    </a:prstGeom>
                    <a:noFill/>
                    <a:ln>
                      <a:noFill/>
                    </a:ln>
                  </pic:spPr>
                </pic:pic>
              </a:graphicData>
            </a:graphic>
          </wp:inline>
        </w:drawing>
      </w:r>
      <w:r w:rsidR="00507DFC" w:rsidRPr="00B0403D">
        <w:rPr>
          <w:rFonts w:ascii="Times New Roman" w:hAnsi="Times New Roman" w:cs="Times New Roman"/>
          <w:sz w:val="24"/>
          <w:szCs w:val="24"/>
        </w:rPr>
        <w:t xml:space="preserve"> When intra-specific competition of species j is greater than inter-specific competition of species i </w:t>
      </w:r>
      <w:r w:rsidR="00507DFC" w:rsidRPr="00B0403D">
        <w:rPr>
          <w:rFonts w:ascii="Times New Roman" w:hAnsi="Times New Roman" w:cs="Times New Roman"/>
          <w:noProof/>
          <w:sz w:val="24"/>
          <w:szCs w:val="24"/>
          <w:lang w:val="en-US"/>
        </w:rPr>
        <w:drawing>
          <wp:inline distT="0" distB="0" distL="0" distR="0" wp14:anchorId="5F8F081F" wp14:editId="0D377258">
            <wp:extent cx="2480945" cy="287655"/>
            <wp:effectExtent l="0" t="0" r="8255" b="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0945" cy="287655"/>
                    </a:xfrm>
                    <a:prstGeom prst="rect">
                      <a:avLst/>
                    </a:prstGeom>
                    <a:noFill/>
                    <a:ln>
                      <a:noFill/>
                    </a:ln>
                  </pic:spPr>
                </pic:pic>
              </a:graphicData>
            </a:graphic>
          </wp:inline>
        </w:drawing>
      </w:r>
      <w:r w:rsidR="00507DFC" w:rsidRPr="00B0403D">
        <w:rPr>
          <w:rFonts w:ascii="Times New Roman" w:hAnsi="Times New Roman" w:cs="Times New Roman"/>
          <w:sz w:val="24"/>
          <w:szCs w:val="24"/>
        </w:rPr>
        <w:t xml:space="preserve"> By the same logic, when intra-specific competition of species i is greater than inter-specific competition of species j </w:t>
      </w:r>
      <w:r w:rsidR="00507DFC" w:rsidRPr="00B0403D">
        <w:rPr>
          <w:rFonts w:ascii="Times New Roman" w:hAnsi="Times New Roman" w:cs="Times New Roman"/>
          <w:noProof/>
          <w:sz w:val="24"/>
          <w:szCs w:val="24"/>
          <w:lang w:val="en-US"/>
        </w:rPr>
        <w:drawing>
          <wp:inline distT="0" distB="0" distL="0" distR="0" wp14:anchorId="232A4EB8" wp14:editId="291ABDE4">
            <wp:extent cx="1125855" cy="211455"/>
            <wp:effectExtent l="0" t="0" r="0" b="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25855" cy="211455"/>
                    </a:xfrm>
                    <a:prstGeom prst="rect">
                      <a:avLst/>
                    </a:prstGeom>
                    <a:noFill/>
                    <a:ln>
                      <a:noFill/>
                    </a:ln>
                  </pic:spPr>
                </pic:pic>
              </a:graphicData>
            </a:graphic>
          </wp:inline>
        </w:drawing>
      </w:r>
      <w:r w:rsidR="00507DFC" w:rsidRPr="00B0403D">
        <w:rPr>
          <w:rFonts w:ascii="Times New Roman" w:hAnsi="Times New Roman" w:cs="Times New Roman"/>
          <w:sz w:val="24"/>
          <w:szCs w:val="24"/>
        </w:rPr>
        <w:t xml:space="preserve"> Consequently, the mutual invasibility criteria for stable coexistence can be rewritten as the following inequality.</w:t>
      </w:r>
    </w:p>
    <w:p w14:paraId="373848FA" w14:textId="77777777" w:rsidR="00507DFC" w:rsidRPr="00B0403D" w:rsidRDefault="00507DFC" w:rsidP="00B0403D">
      <w:pPr>
        <w:pStyle w:val="Normal1"/>
        <w:spacing w:line="360" w:lineRule="auto"/>
        <w:ind w:left="1440"/>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01F38D87" wp14:editId="77892245">
            <wp:extent cx="5249545" cy="465455"/>
            <wp:effectExtent l="0" t="0" r="8255" b="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9545" cy="465455"/>
                    </a:xfrm>
                    <a:prstGeom prst="rect">
                      <a:avLst/>
                    </a:prstGeom>
                    <a:noFill/>
                    <a:ln>
                      <a:noFill/>
                    </a:ln>
                  </pic:spPr>
                </pic:pic>
              </a:graphicData>
            </a:graphic>
          </wp:inline>
        </w:drawing>
      </w:r>
    </w:p>
    <w:p w14:paraId="05547777" w14:textId="77777777" w:rsidR="004F6B56" w:rsidRPr="00B0403D" w:rsidRDefault="004F6B56" w:rsidP="00B0403D">
      <w:pPr>
        <w:pStyle w:val="Normal1"/>
        <w:spacing w:line="360" w:lineRule="auto"/>
        <w:ind w:left="1440"/>
        <w:rPr>
          <w:rFonts w:ascii="Times New Roman" w:hAnsi="Times New Roman" w:cs="Times New Roman"/>
          <w:sz w:val="24"/>
          <w:szCs w:val="24"/>
        </w:rPr>
      </w:pPr>
    </w:p>
    <w:p w14:paraId="1477BF23" w14:textId="77777777" w:rsidR="004F6B56" w:rsidRPr="00B0403D" w:rsidRDefault="004F6B56" w:rsidP="00B0403D">
      <w:pPr>
        <w:pStyle w:val="Normal1"/>
        <w:spacing w:line="360" w:lineRule="auto"/>
        <w:rPr>
          <w:rFonts w:ascii="Times New Roman" w:hAnsi="Times New Roman" w:cs="Times New Roman"/>
          <w:sz w:val="24"/>
          <w:szCs w:val="24"/>
        </w:rPr>
      </w:pPr>
    </w:p>
    <w:p w14:paraId="50EC7050"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Tilman’s resource ratio consumer resource model</w:t>
      </w:r>
    </w:p>
    <w:p w14:paraId="199D9BA9" w14:textId="77777777" w:rsidR="00507DFC" w:rsidRPr="00B0403D" w:rsidRDefault="00507DFC" w:rsidP="00B0403D">
      <w:pPr>
        <w:pStyle w:val="Normal1"/>
        <w:spacing w:line="360" w:lineRule="auto"/>
        <w:ind w:left="1440"/>
        <w:rPr>
          <w:rFonts w:ascii="Times New Roman" w:hAnsi="Times New Roman" w:cs="Times New Roman"/>
          <w:sz w:val="24"/>
          <w:szCs w:val="24"/>
        </w:rPr>
      </w:pPr>
      <w:proofErr w:type="gramStart"/>
      <w:r w:rsidRPr="00B0403D">
        <w:rPr>
          <w:rFonts w:ascii="Times New Roman" w:hAnsi="Times New Roman" w:cs="Times New Roman"/>
          <w:sz w:val="24"/>
          <w:szCs w:val="24"/>
        </w:rPr>
        <w:t>Similar to</w:t>
      </w:r>
      <w:proofErr w:type="gramEnd"/>
      <w:r w:rsidRPr="00B0403D">
        <w:rPr>
          <w:rFonts w:ascii="Times New Roman" w:hAnsi="Times New Roman" w:cs="Times New Roman"/>
          <w:sz w:val="24"/>
          <w:szCs w:val="24"/>
        </w:rPr>
        <w:t xml:space="preserve"> MacArthur’s consumer resource model, Tilman’s resource ratio consumer resource model [3] can also be translated to a Lotka-Volterra form [11]. Letten et al. 2017 reorganize Tilman’s two-species consumer resource model for two essential resources to the following Lokta-Volterra form (equation 11 to 14), so that one can decipher the parameters impacting species’ per capita growth rate. According to Letten et al. the inter- and intra-specific competition coefficients can </w:t>
      </w:r>
      <w:r w:rsidRPr="00B0403D">
        <w:rPr>
          <w:rFonts w:ascii="Times New Roman" w:hAnsi="Times New Roman" w:cs="Times New Roman"/>
          <w:sz w:val="24"/>
          <w:szCs w:val="24"/>
        </w:rPr>
        <w:lastRenderedPageBreak/>
        <w:t xml:space="preserve">be expressed as following, </w:t>
      </w:r>
      <w:r w:rsidRPr="00B0403D">
        <w:rPr>
          <w:rFonts w:ascii="Times New Roman" w:hAnsi="Times New Roman" w:cs="Times New Roman"/>
          <w:noProof/>
          <w:sz w:val="24"/>
          <w:szCs w:val="24"/>
          <w:lang w:val="en-US"/>
        </w:rPr>
        <w:drawing>
          <wp:inline distT="0" distB="0" distL="0" distR="0" wp14:anchorId="62F4B40B" wp14:editId="60ABE808">
            <wp:extent cx="5359400" cy="2836545"/>
            <wp:effectExtent l="0" t="0" r="0" b="8255"/>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59400" cy="2836545"/>
                    </a:xfrm>
                    <a:prstGeom prst="rect">
                      <a:avLst/>
                    </a:prstGeom>
                    <a:noFill/>
                    <a:ln>
                      <a:noFill/>
                    </a:ln>
                  </pic:spPr>
                </pic:pic>
              </a:graphicData>
            </a:graphic>
          </wp:inline>
        </w:drawing>
      </w:r>
    </w:p>
    <w:p w14:paraId="4E6959C4" w14:textId="77777777" w:rsidR="00507DFC" w:rsidRPr="00B0403D" w:rsidRDefault="00507DFC" w:rsidP="00B0403D">
      <w:pPr>
        <w:pStyle w:val="Normal1"/>
        <w:spacing w:line="360" w:lineRule="auto"/>
        <w:ind w:left="1440"/>
        <w:rPr>
          <w:rFonts w:ascii="Times New Roman" w:hAnsi="Times New Roman" w:cs="Times New Roman"/>
          <w:sz w:val="24"/>
          <w:szCs w:val="24"/>
        </w:rPr>
      </w:pPr>
      <w:r w:rsidRPr="00B0403D">
        <w:rPr>
          <w:rFonts w:ascii="Times New Roman" w:hAnsi="Times New Roman" w:cs="Times New Roman"/>
          <w:sz w:val="24"/>
          <w:szCs w:val="24"/>
        </w:rPr>
        <w:t>In the above equations, cij is the consumption term of consumer species i on resource j, so it contains a parameter yij that representt the yield of consumer species i per resource j. D is the dilution rate, S is the supply rate of resource i, and R</w:t>
      </w:r>
      <w:r w:rsidRPr="00B0403D">
        <w:rPr>
          <w:rFonts w:ascii="Cambria Math" w:hAnsi="Cambria Math" w:cs="Cambria Math"/>
          <w:sz w:val="24"/>
          <w:szCs w:val="24"/>
        </w:rPr>
        <w:t>∗</w:t>
      </w:r>
      <w:r w:rsidRPr="00B0403D">
        <w:rPr>
          <w:rFonts w:ascii="Times New Roman" w:hAnsi="Times New Roman" w:cs="Times New Roman"/>
          <w:sz w:val="24"/>
          <w:szCs w:val="24"/>
        </w:rPr>
        <w:t xml:space="preserve"> is the minimum resource density of resource j that still allows the species i to have positive per capita growth rate.</w:t>
      </w:r>
    </w:p>
    <w:p w14:paraId="3AA596F6" w14:textId="77777777" w:rsidR="00507DFC" w:rsidRPr="00B0403D" w:rsidRDefault="00507DFC" w:rsidP="00B0403D">
      <w:pPr>
        <w:pStyle w:val="Normal1"/>
        <w:spacing w:line="360" w:lineRule="auto"/>
        <w:ind w:left="1440"/>
        <w:rPr>
          <w:rFonts w:ascii="Times New Roman" w:hAnsi="Times New Roman" w:cs="Times New Roman"/>
          <w:sz w:val="24"/>
          <w:szCs w:val="24"/>
        </w:rPr>
      </w:pPr>
    </w:p>
    <w:p w14:paraId="7D9D1E46" w14:textId="77777777" w:rsidR="00507DFC" w:rsidRPr="00B0403D" w:rsidRDefault="00507DFC" w:rsidP="00B0403D">
      <w:pPr>
        <w:pStyle w:val="Normal1"/>
        <w:spacing w:line="360" w:lineRule="auto"/>
        <w:ind w:left="1440"/>
        <w:rPr>
          <w:rFonts w:ascii="Times New Roman" w:hAnsi="Times New Roman" w:cs="Times New Roman"/>
          <w:sz w:val="24"/>
          <w:szCs w:val="24"/>
        </w:rPr>
      </w:pPr>
      <w:r w:rsidRPr="00B0403D">
        <w:rPr>
          <w:rFonts w:ascii="Times New Roman" w:hAnsi="Times New Roman" w:cs="Times New Roman"/>
          <w:sz w:val="24"/>
          <w:szCs w:val="24"/>
        </w:rPr>
        <w:t xml:space="preserve">Note that, in the generic consumer resource model, the above consumption term (cij) is a function of resource density, e.g. </w:t>
      </w:r>
      <w:r w:rsidRPr="00B0403D">
        <w:rPr>
          <w:rFonts w:ascii="Times New Roman" w:hAnsi="Times New Roman" w:cs="Times New Roman"/>
          <w:noProof/>
          <w:sz w:val="24"/>
          <w:szCs w:val="24"/>
          <w:lang w:val="en-US"/>
        </w:rPr>
        <w:drawing>
          <wp:inline distT="0" distB="0" distL="0" distR="0" wp14:anchorId="3DF1532C" wp14:editId="6E1097C6">
            <wp:extent cx="1058545" cy="304800"/>
            <wp:effectExtent l="0" t="0" r="8255" b="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58545" cy="304800"/>
                    </a:xfrm>
                    <a:prstGeom prst="rect">
                      <a:avLst/>
                    </a:prstGeom>
                    <a:noFill/>
                    <a:ln>
                      <a:noFill/>
                    </a:ln>
                  </pic:spPr>
                </pic:pic>
              </a:graphicData>
            </a:graphic>
          </wp:inline>
        </w:drawing>
      </w:r>
      <w:r w:rsidRPr="00B0403D">
        <w:rPr>
          <w:rFonts w:ascii="Times New Roman" w:hAnsi="Times New Roman" w:cs="Times New Roman"/>
          <w:sz w:val="24"/>
          <w:szCs w:val="24"/>
        </w:rPr>
        <w:t xml:space="preserve"> in Tilman’s 1977 deduction. However, if the y21 (R2 +K</w:t>
      </w:r>
      <w:proofErr w:type="gramStart"/>
      <w:r w:rsidRPr="00B0403D">
        <w:rPr>
          <w:rFonts w:ascii="Times New Roman" w:hAnsi="Times New Roman" w:cs="Times New Roman"/>
          <w:sz w:val="24"/>
          <w:szCs w:val="24"/>
        </w:rPr>
        <w:t>12 )</w:t>
      </w:r>
      <w:proofErr w:type="gramEnd"/>
      <w:r w:rsidRPr="00B0403D">
        <w:rPr>
          <w:rFonts w:ascii="Times New Roman" w:hAnsi="Times New Roman" w:cs="Times New Roman"/>
          <w:sz w:val="24"/>
          <w:szCs w:val="24"/>
        </w:rPr>
        <w:t xml:space="preserve"> consumption term is resource density dependent, competition coefficients (αij) becomes resource dependent as well. Although the competition coefficients (αij) are not fixed values as in the Lotka- Volterra model, Letten et al.’s derivation can still be used to predict coexistence based on the mutual per capita effects of each species on the other at equilibrium. To use equation 11 to 14 to calculate competition coefficients for predicting coexistence at the equilibrium, one would have to assume that the consumption of species i on resource j is evaluated at the equilibrium. For example, when at equilibrium, consumer’s consumption (Cij) should be equal to the dilution rate (D) divided by the yield of consumer (yij). In another words, the αij describes </w:t>
      </w:r>
      <w:r w:rsidRPr="00B0403D">
        <w:rPr>
          <w:rFonts w:ascii="Times New Roman" w:hAnsi="Times New Roman" w:cs="Times New Roman"/>
          <w:sz w:val="24"/>
          <w:szCs w:val="24"/>
        </w:rPr>
        <w:lastRenderedPageBreak/>
        <w:t xml:space="preserve">impact of species j on the per capita growth rate of species i when the resource that limits species j is at the equilibrium, i.e. at the R* level. This assumption is the same as the sensitivity method since both method </w:t>
      </w:r>
      <w:proofErr w:type="gramStart"/>
      <w:r w:rsidRPr="00B0403D">
        <w:rPr>
          <w:rFonts w:ascii="Times New Roman" w:hAnsi="Times New Roman" w:cs="Times New Roman"/>
          <w:sz w:val="24"/>
          <w:szCs w:val="24"/>
        </w:rPr>
        <w:t>are</w:t>
      </w:r>
      <w:proofErr w:type="gramEnd"/>
      <w:r w:rsidRPr="00B0403D">
        <w:rPr>
          <w:rFonts w:ascii="Times New Roman" w:hAnsi="Times New Roman" w:cs="Times New Roman"/>
          <w:sz w:val="24"/>
          <w:szCs w:val="24"/>
        </w:rPr>
        <w:t xml:space="preserve"> based on the mutual invasibility criteria for stable coexistence. This assumption is also valid because the mutual invasibility criteria is the logical basis for coexistence.</w:t>
      </w:r>
    </w:p>
    <w:p w14:paraId="0F9F6B81" w14:textId="77777777" w:rsidR="004044A2" w:rsidRPr="00B0403D" w:rsidRDefault="004044A2" w:rsidP="00B0403D">
      <w:pPr>
        <w:pStyle w:val="Normal1"/>
        <w:spacing w:line="360" w:lineRule="auto"/>
        <w:contextualSpacing w:val="0"/>
        <w:rPr>
          <w:rFonts w:ascii="Times New Roman" w:hAnsi="Times New Roman" w:cs="Times New Roman"/>
          <w:sz w:val="24"/>
          <w:szCs w:val="24"/>
        </w:rPr>
      </w:pPr>
    </w:p>
    <w:p w14:paraId="71EBE1F1" w14:textId="77777777" w:rsidR="004044A2" w:rsidRPr="00B0403D" w:rsidRDefault="004044A2" w:rsidP="00B0403D">
      <w:pPr>
        <w:pStyle w:val="Normal1"/>
        <w:spacing w:line="360" w:lineRule="auto"/>
        <w:contextualSpacing w:val="0"/>
        <w:rPr>
          <w:rFonts w:ascii="Times New Roman" w:hAnsi="Times New Roman" w:cs="Times New Roman"/>
          <w:sz w:val="24"/>
          <w:szCs w:val="24"/>
        </w:rPr>
      </w:pPr>
    </w:p>
    <w:p w14:paraId="0147CF98" w14:textId="77777777"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When, why, and how each method should be used (narrative for the table)</w:t>
      </w:r>
    </w:p>
    <w:p w14:paraId="3AF3A335"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Having summarized each method and its principles of operation, an empiricist is left to determine which method(s) are most appropriate for their study system, experimental approach, and goals. The upper section of Table 1 is a decision tree that divides the five methods with respect to several sequential bifurcations. </w:t>
      </w:r>
    </w:p>
    <w:p w14:paraId="2FC8E972"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The first bifurcation is whether or the empiricist knows the factors that influence population dynamics in their study system. </w:t>
      </w:r>
    </w:p>
    <w:p w14:paraId="49B07A67" w14:textId="77777777" w:rsidR="004044A2" w:rsidRPr="00B0403D" w:rsidRDefault="00794E37" w:rsidP="00B0403D">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This question divides the five methods into two </w:t>
      </w:r>
      <w:proofErr w:type="gramStart"/>
      <w:r w:rsidRPr="00B0403D">
        <w:rPr>
          <w:rFonts w:ascii="Times New Roman" w:hAnsi="Times New Roman" w:cs="Times New Roman"/>
          <w:sz w:val="24"/>
          <w:szCs w:val="24"/>
        </w:rPr>
        <w:t>completely separate</w:t>
      </w:r>
      <w:proofErr w:type="gramEnd"/>
      <w:r w:rsidRPr="00B0403D">
        <w:rPr>
          <w:rFonts w:ascii="Times New Roman" w:hAnsi="Times New Roman" w:cs="Times New Roman"/>
          <w:sz w:val="24"/>
          <w:szCs w:val="24"/>
        </w:rPr>
        <w:t xml:space="preserve"> groups: phenomenological methods that are informed by quantifying species interactions but make no assumptions about mechanisms, and two methods based on consumer resource models in which species interact only through specific mechanisms. </w:t>
      </w:r>
    </w:p>
    <w:p w14:paraId="12549FE8" w14:textId="77777777" w:rsidR="004044A2" w:rsidRPr="00B0403D" w:rsidRDefault="00794E37" w:rsidP="00B0403D">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As shown in section 2, </w:t>
      </w:r>
      <w:proofErr w:type="gramStart"/>
      <w:r w:rsidRPr="00B0403D">
        <w:rPr>
          <w:rFonts w:ascii="Times New Roman" w:hAnsi="Times New Roman" w:cs="Times New Roman"/>
          <w:sz w:val="24"/>
          <w:szCs w:val="24"/>
        </w:rPr>
        <w:t>both of the consumer</w:t>
      </w:r>
      <w:proofErr w:type="gramEnd"/>
      <w:r w:rsidRPr="00B0403D">
        <w:rPr>
          <w:rFonts w:ascii="Times New Roman" w:hAnsi="Times New Roman" w:cs="Times New Roman"/>
          <w:sz w:val="24"/>
          <w:szCs w:val="24"/>
        </w:rPr>
        <w:t xml:space="preserve"> resource models can be used to estimate interaction coefficients and obtain estimates of ND and RFD. However, none of the phenomenological methods can be used to predict the mechanisms by which species interact in consumer-resource models. </w:t>
      </w:r>
    </w:p>
    <w:p w14:paraId="53873CA1" w14:textId="77777777" w:rsidR="004044A2" w:rsidRPr="00B0403D" w:rsidRDefault="00794E37" w:rsidP="00B0403D">
      <w:pPr>
        <w:pStyle w:val="Normal1"/>
        <w:numPr>
          <w:ilvl w:val="3"/>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Due to the completely divergent properties of these two classes of models, several of the remaining decision steps are specific within either the the consumer-resource models or the phenomenological methods.</w:t>
      </w:r>
    </w:p>
    <w:p w14:paraId="062DD2EB"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Among the phenomenological methods highlighted in red, the negative frequency dependence method is distinct because it is does not require monocultures. The Lotka-Volterra and Sensitivity methods are further distinguished by the need for each species to be grown at steady state as </w:t>
      </w:r>
      <w:commentRangeStart w:id="2"/>
      <w:r w:rsidRPr="00B0403D">
        <w:rPr>
          <w:rFonts w:ascii="Times New Roman" w:hAnsi="Times New Roman" w:cs="Times New Roman"/>
          <w:sz w:val="24"/>
          <w:szCs w:val="24"/>
        </w:rPr>
        <w:t>monocultures</w:t>
      </w:r>
      <w:commentRangeEnd w:id="2"/>
      <w:r w:rsidRPr="00B0403D">
        <w:rPr>
          <w:rFonts w:ascii="Times New Roman" w:hAnsi="Times New Roman" w:cs="Times New Roman"/>
          <w:sz w:val="24"/>
          <w:szCs w:val="24"/>
        </w:rPr>
        <w:commentReference w:id="2"/>
      </w:r>
      <w:r w:rsidRPr="00B0403D">
        <w:rPr>
          <w:rFonts w:ascii="Times New Roman" w:hAnsi="Times New Roman" w:cs="Times New Roman"/>
          <w:sz w:val="24"/>
          <w:szCs w:val="24"/>
        </w:rPr>
        <w:t xml:space="preserve">. Another important difference among the </w:t>
      </w:r>
      <w:r w:rsidRPr="00B0403D">
        <w:rPr>
          <w:rFonts w:ascii="Times New Roman" w:hAnsi="Times New Roman" w:cs="Times New Roman"/>
          <w:sz w:val="24"/>
          <w:szCs w:val="24"/>
        </w:rPr>
        <w:lastRenderedPageBreak/>
        <w:t xml:space="preserve">phenomenological methods is that the Lotka-Volterra and negative frequency dependence methods can be applied to observational datasets or study systems where manipulation is not feasible. These two methods are also particularly well-suited for long-lived organisms where manipulative experiments are not feasible. </w:t>
      </w:r>
    </w:p>
    <w:p w14:paraId="27014076"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The consumer-resource models are differentiated primarily based on whether the resource is abiotic (e.g. inorganic nutrients consumed by plants) or biotic and has its own population dynamics. </w:t>
      </w:r>
    </w:p>
    <w:p w14:paraId="7612C675"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Having considered the questions under the section ‘Information About Study System’, an empiricist should be able to identify the method that is most appropriate. In the section ‘Method’ we direct the reader to 1) the foundational paper that describes the underlying model for population dynamics, 2) the theoretical paper that relates the model to Modern Coexistence Theory and Chesson’s Inequality, and 3) an example of an empirical study that employed the method in the context of modern coexistence theory. </w:t>
      </w:r>
    </w:p>
    <w:p w14:paraId="49545D4E"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Using the first half of the table as a guide will should result in one preferred method, or in some cases a choice between two (e.g. LV and sensitivity) that can be further informed by the inputs/outputs section of the table (see below).</w:t>
      </w:r>
    </w:p>
    <w:p w14:paraId="448C5B44"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These five methods differ in terms of the information that would be required as ‘inputs’ </w:t>
      </w:r>
      <w:proofErr w:type="gramStart"/>
      <w:r w:rsidRPr="00B0403D">
        <w:rPr>
          <w:rFonts w:ascii="Times New Roman" w:hAnsi="Times New Roman" w:cs="Times New Roman"/>
          <w:sz w:val="24"/>
          <w:szCs w:val="24"/>
        </w:rPr>
        <w:t>in order to</w:t>
      </w:r>
      <w:proofErr w:type="gramEnd"/>
      <w:r w:rsidRPr="00B0403D">
        <w:rPr>
          <w:rFonts w:ascii="Times New Roman" w:hAnsi="Times New Roman" w:cs="Times New Roman"/>
          <w:sz w:val="24"/>
          <w:szCs w:val="24"/>
        </w:rPr>
        <w:t xml:space="preserve"> estimate ND and RFD. </w:t>
      </w:r>
    </w:p>
    <w:p w14:paraId="5796290D" w14:textId="77777777" w:rsidR="004044A2" w:rsidRPr="00B0403D" w:rsidRDefault="00794E37" w:rsidP="00B0403D">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For instance, the phenomenological methods differ in terms of the number, length, and types of time series required. As a result, the number of new experiments required increases linearly or exponentially with each addi</w:t>
      </w:r>
      <w:commentRangeStart w:id="3"/>
      <w:r w:rsidRPr="00B0403D">
        <w:rPr>
          <w:rFonts w:ascii="Times New Roman" w:hAnsi="Times New Roman" w:cs="Times New Roman"/>
          <w:sz w:val="24"/>
          <w:szCs w:val="24"/>
        </w:rPr>
        <w:t xml:space="preserve">tional species. </w:t>
      </w:r>
      <w:commentRangeEnd w:id="3"/>
      <w:r w:rsidRPr="00B0403D">
        <w:rPr>
          <w:rFonts w:ascii="Times New Roman" w:hAnsi="Times New Roman" w:cs="Times New Roman"/>
          <w:sz w:val="24"/>
          <w:szCs w:val="24"/>
        </w:rPr>
        <w:commentReference w:id="3"/>
      </w:r>
      <w:r w:rsidRPr="00B0403D">
        <w:rPr>
          <w:rFonts w:ascii="Times New Roman" w:hAnsi="Times New Roman" w:cs="Times New Roman"/>
          <w:sz w:val="24"/>
          <w:szCs w:val="24"/>
        </w:rPr>
        <w:t xml:space="preserve">In contrast, the consumer-resource models require </w:t>
      </w:r>
      <w:commentRangeStart w:id="4"/>
      <w:r w:rsidRPr="00B0403D">
        <w:rPr>
          <w:rFonts w:ascii="Times New Roman" w:hAnsi="Times New Roman" w:cs="Times New Roman"/>
          <w:sz w:val="24"/>
          <w:szCs w:val="24"/>
        </w:rPr>
        <w:t xml:space="preserve">only as </w:t>
      </w:r>
      <w:commentRangeEnd w:id="4"/>
      <w:r w:rsidR="003E3CE9" w:rsidRPr="00B0403D">
        <w:rPr>
          <w:rStyle w:val="CommentReference"/>
          <w:rFonts w:ascii="Times New Roman" w:hAnsi="Times New Roman" w:cs="Times New Roman"/>
          <w:sz w:val="24"/>
          <w:szCs w:val="24"/>
        </w:rPr>
        <w:commentReference w:id="4"/>
      </w:r>
      <w:r w:rsidRPr="00B0403D">
        <w:rPr>
          <w:rFonts w:ascii="Times New Roman" w:hAnsi="Times New Roman" w:cs="Times New Roman"/>
          <w:sz w:val="24"/>
          <w:szCs w:val="24"/>
        </w:rPr>
        <w:t xml:space="preserve">many additional experiments as the number of resources. </w:t>
      </w:r>
    </w:p>
    <w:p w14:paraId="36B1C066" w14:textId="77777777" w:rsidR="004044A2" w:rsidRPr="00B0403D" w:rsidRDefault="00794E37" w:rsidP="00B0403D">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While </w:t>
      </w:r>
      <w:proofErr w:type="gramStart"/>
      <w:r w:rsidRPr="00B0403D">
        <w:rPr>
          <w:rFonts w:ascii="Times New Roman" w:hAnsi="Times New Roman" w:cs="Times New Roman"/>
          <w:sz w:val="24"/>
          <w:szCs w:val="24"/>
        </w:rPr>
        <w:t>all of</w:t>
      </w:r>
      <w:proofErr w:type="gramEnd"/>
      <w:r w:rsidRPr="00B0403D">
        <w:rPr>
          <w:rFonts w:ascii="Times New Roman" w:hAnsi="Times New Roman" w:cs="Times New Roman"/>
          <w:sz w:val="24"/>
          <w:szCs w:val="24"/>
        </w:rPr>
        <w:t xml:space="preserve"> the the phenomenological methods require at least one co-culture of each species pair in order to quantify the strength of their interaction. The direct Lotka-Volterra method requires a minimum of one co-culture, but the sensitivity and NFD methods require two or more co-cultures. In contrast, the methods based on consumer-resource models do not require any co-culture </w:t>
      </w:r>
      <w:proofErr w:type="gramStart"/>
      <w:r w:rsidRPr="00B0403D">
        <w:rPr>
          <w:rFonts w:ascii="Times New Roman" w:hAnsi="Times New Roman" w:cs="Times New Roman"/>
          <w:sz w:val="24"/>
          <w:szCs w:val="24"/>
        </w:rPr>
        <w:t>in order to</w:t>
      </w:r>
      <w:proofErr w:type="gramEnd"/>
      <w:r w:rsidRPr="00B0403D">
        <w:rPr>
          <w:rFonts w:ascii="Times New Roman" w:hAnsi="Times New Roman" w:cs="Times New Roman"/>
          <w:sz w:val="24"/>
          <w:szCs w:val="24"/>
        </w:rPr>
        <w:t xml:space="preserve"> predict interaction strength. </w:t>
      </w:r>
    </w:p>
    <w:p w14:paraId="5C2ED960" w14:textId="77777777" w:rsidR="004044A2" w:rsidRPr="00B0403D" w:rsidRDefault="00794E37" w:rsidP="00B0403D">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The number of experiments required grows more quickly for some methods (esp phenomenological ones)</w:t>
      </w:r>
    </w:p>
    <w:p w14:paraId="0C562D4B" w14:textId="77777777" w:rsidR="004044A2" w:rsidRPr="00B0403D" w:rsidRDefault="00794E37" w:rsidP="00B0403D">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Due to the need for long time-series, some of the methods would not be tractable for long-lived species (e.g. the all-in-one LV parameterization that Oscar demonstrated). However, the NFD method can work for long-lived species using a space for time </w:t>
      </w:r>
      <w:commentRangeStart w:id="5"/>
      <w:r w:rsidRPr="00B0403D">
        <w:rPr>
          <w:rFonts w:ascii="Times New Roman" w:hAnsi="Times New Roman" w:cs="Times New Roman"/>
          <w:sz w:val="24"/>
          <w:szCs w:val="24"/>
        </w:rPr>
        <w:t>substitution</w:t>
      </w:r>
      <w:commentRangeEnd w:id="5"/>
      <w:r w:rsidRPr="00B0403D">
        <w:rPr>
          <w:rFonts w:ascii="Times New Roman" w:hAnsi="Times New Roman" w:cs="Times New Roman"/>
          <w:sz w:val="24"/>
          <w:szCs w:val="24"/>
        </w:rPr>
        <w:commentReference w:id="5"/>
      </w:r>
      <w:r w:rsidRPr="00B0403D">
        <w:rPr>
          <w:rFonts w:ascii="Times New Roman" w:hAnsi="Times New Roman" w:cs="Times New Roman"/>
          <w:sz w:val="24"/>
          <w:szCs w:val="24"/>
        </w:rPr>
        <w:t xml:space="preserve">. </w:t>
      </w:r>
    </w:p>
    <w:p w14:paraId="61143B8F"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We showed how each of these methods, with the notable exception of negative frequency dependence, can be used to obtain estimates of ND and RFD. While the methods differ in terms of their experimental design and assumptions about population dynamics, we expect these methods to give the same prediction regarding coexistence when applied to the same species and environmental conditions. In terms of model output then, the key differences are between phenomenological and consumer-resource methods.  </w:t>
      </w:r>
    </w:p>
    <w:p w14:paraId="603DC852" w14:textId="77777777" w:rsidR="004044A2" w:rsidRPr="00B0403D" w:rsidRDefault="00794E37" w:rsidP="00B0403D">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Only the consumer resource models </w:t>
      </w:r>
      <w:proofErr w:type="gramStart"/>
      <w:r w:rsidRPr="00B0403D">
        <w:rPr>
          <w:rFonts w:ascii="Times New Roman" w:hAnsi="Times New Roman" w:cs="Times New Roman"/>
          <w:sz w:val="24"/>
          <w:szCs w:val="24"/>
        </w:rPr>
        <w:t>are able to</w:t>
      </w:r>
      <w:proofErr w:type="gramEnd"/>
      <w:r w:rsidRPr="00B0403D">
        <w:rPr>
          <w:rFonts w:ascii="Times New Roman" w:hAnsi="Times New Roman" w:cs="Times New Roman"/>
          <w:sz w:val="24"/>
          <w:szCs w:val="24"/>
        </w:rPr>
        <w:t xml:space="preserve"> predict the potential for coexistence among combinations of species without growing those species together simultaneously. </w:t>
      </w:r>
    </w:p>
    <w:p w14:paraId="3D3AD6CB" w14:textId="77777777" w:rsidR="004044A2" w:rsidRPr="00B0403D" w:rsidRDefault="00794E37" w:rsidP="00B0403D">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None of the phenomenological methods can be used to make predictions about novel combinations of species or different environmental contexts. However, consumer resource models can be used to predict ND and RFD under limited sets of different environmental conditions. For instance, Letten et al show that the Tilman R* model can be used to predict the ND and RFD at different resource supply ratios or dilution rates [Letten et al 2017], </w:t>
      </w:r>
      <w:commentRangeStart w:id="6"/>
      <w:r w:rsidRPr="00B0403D">
        <w:rPr>
          <w:rFonts w:ascii="Times New Roman" w:hAnsi="Times New Roman" w:cs="Times New Roman"/>
          <w:sz w:val="24"/>
          <w:szCs w:val="24"/>
        </w:rPr>
        <w:t xml:space="preserve">but if for example, temperature </w:t>
      </w:r>
      <w:proofErr w:type="gramStart"/>
      <w:r w:rsidRPr="00B0403D">
        <w:rPr>
          <w:rFonts w:ascii="Times New Roman" w:hAnsi="Times New Roman" w:cs="Times New Roman"/>
          <w:sz w:val="24"/>
          <w:szCs w:val="24"/>
        </w:rPr>
        <w:t>were</w:t>
      </w:r>
      <w:proofErr w:type="gramEnd"/>
      <w:r w:rsidRPr="00B0403D">
        <w:rPr>
          <w:rFonts w:ascii="Times New Roman" w:hAnsi="Times New Roman" w:cs="Times New Roman"/>
          <w:sz w:val="24"/>
          <w:szCs w:val="24"/>
        </w:rPr>
        <w:t xml:space="preserve"> changed, the model offers no prediction. </w:t>
      </w:r>
      <w:commentRangeEnd w:id="6"/>
      <w:r w:rsidRPr="00B0403D">
        <w:rPr>
          <w:rFonts w:ascii="Times New Roman" w:hAnsi="Times New Roman" w:cs="Times New Roman"/>
          <w:sz w:val="24"/>
          <w:szCs w:val="24"/>
        </w:rPr>
        <w:commentReference w:id="6"/>
      </w:r>
    </w:p>
    <w:p w14:paraId="154EFDE5" w14:textId="77777777" w:rsidR="004044A2" w:rsidRPr="00B0403D" w:rsidRDefault="004044A2" w:rsidP="00B0403D">
      <w:pPr>
        <w:pStyle w:val="Normal1"/>
        <w:spacing w:line="360" w:lineRule="auto"/>
        <w:contextualSpacing w:val="0"/>
        <w:rPr>
          <w:rFonts w:ascii="Times New Roman" w:hAnsi="Times New Roman" w:cs="Times New Roman"/>
          <w:sz w:val="24"/>
          <w:szCs w:val="24"/>
        </w:rPr>
      </w:pPr>
    </w:p>
    <w:p w14:paraId="126EECFF" w14:textId="77777777" w:rsidR="004044A2" w:rsidRPr="00B0403D" w:rsidRDefault="004044A2" w:rsidP="00B0403D">
      <w:pPr>
        <w:pStyle w:val="Normal1"/>
        <w:pBdr>
          <w:top w:val="nil"/>
          <w:left w:val="nil"/>
          <w:bottom w:val="nil"/>
          <w:right w:val="nil"/>
          <w:between w:val="nil"/>
        </w:pBdr>
        <w:spacing w:line="360" w:lineRule="auto"/>
        <w:ind w:left="720"/>
        <w:contextualSpacing w:val="0"/>
        <w:rPr>
          <w:rFonts w:ascii="Times New Roman" w:hAnsi="Times New Roman" w:cs="Times New Roman"/>
          <w:sz w:val="24"/>
          <w:szCs w:val="24"/>
        </w:rPr>
      </w:pPr>
    </w:p>
    <w:p w14:paraId="4486ABF5" w14:textId="77777777"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Cautions and future directions</w:t>
      </w:r>
    </w:p>
    <w:p w14:paraId="7D7FAE1E"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Caution 1: Empirical tests of these methods are rare.</w:t>
      </w:r>
    </w:p>
    <w:p w14:paraId="2647A61E" w14:textId="77777777" w:rsidR="004044A2" w:rsidRPr="00B0403D" w:rsidRDefault="00794E37" w:rsidP="00B0403D">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Although a few of the ‘linking’ papers use empirical data (e.g. Letten et al), I am unaware of any that applied more than one of these methods to the same dataset. </w:t>
      </w:r>
    </w:p>
    <w:p w14:paraId="25BC920F" w14:textId="77777777" w:rsidR="004044A2" w:rsidRPr="00B0403D" w:rsidRDefault="00794E37" w:rsidP="00B0403D">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Comment: Even if we do use some empirically-derived parameter values to perform two or more of these methods, this is still an ad hoc test. </w:t>
      </w:r>
      <w:r w:rsidRPr="00B0403D">
        <w:rPr>
          <w:rFonts w:ascii="Times New Roman" w:hAnsi="Times New Roman" w:cs="Times New Roman"/>
          <w:sz w:val="24"/>
          <w:szCs w:val="24"/>
        </w:rPr>
        <w:lastRenderedPageBreak/>
        <w:t xml:space="preserve">Because the experiments for each method are designed differently, such back-calculations have limited utility. </w:t>
      </w:r>
    </w:p>
    <w:p w14:paraId="4E3C1607" w14:textId="77777777" w:rsidR="004044A2" w:rsidRPr="00B0403D" w:rsidRDefault="00794E37" w:rsidP="00B0403D">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What would be much more useful is a study that uses two of these experimental approaches for the same set of species and environmental conditions. For example, one use mono- and co-cultures to obtain both LV model alphas </w:t>
      </w:r>
      <w:proofErr w:type="gramStart"/>
      <w:r w:rsidRPr="00B0403D">
        <w:rPr>
          <w:rFonts w:ascii="Times New Roman" w:hAnsi="Times New Roman" w:cs="Times New Roman"/>
          <w:sz w:val="24"/>
          <w:szCs w:val="24"/>
        </w:rPr>
        <w:t>and also</w:t>
      </w:r>
      <w:proofErr w:type="gramEnd"/>
      <w:r w:rsidRPr="00B0403D">
        <w:rPr>
          <w:rFonts w:ascii="Times New Roman" w:hAnsi="Times New Roman" w:cs="Times New Roman"/>
          <w:sz w:val="24"/>
          <w:szCs w:val="24"/>
        </w:rPr>
        <w:t xml:space="preserve"> the sensitivities to invasion. Then use the alphas, which are obtained under some specified range of population densities, to get ND and RFD. </w:t>
      </w:r>
    </w:p>
    <w:p w14:paraId="7225D671"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Caution 2: Intransitive interactions </w:t>
      </w:r>
      <w:commentRangeStart w:id="7"/>
      <w:r w:rsidRPr="00B0403D">
        <w:rPr>
          <w:rFonts w:ascii="Times New Roman" w:hAnsi="Times New Roman" w:cs="Times New Roman"/>
          <w:sz w:val="24"/>
          <w:szCs w:val="24"/>
        </w:rPr>
        <w:t>and environmental context</w:t>
      </w:r>
      <w:commentRangeEnd w:id="7"/>
      <w:r w:rsidRPr="00B0403D">
        <w:rPr>
          <w:rFonts w:ascii="Times New Roman" w:hAnsi="Times New Roman" w:cs="Times New Roman"/>
          <w:sz w:val="24"/>
          <w:szCs w:val="24"/>
        </w:rPr>
        <w:commentReference w:id="7"/>
      </w:r>
    </w:p>
    <w:p w14:paraId="30A0AD54" w14:textId="77777777" w:rsidR="004044A2" w:rsidRPr="00B0403D" w:rsidRDefault="00794E37" w:rsidP="00B0403D">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Some of these methods have been shown to work for &gt;2 species at a time, both theoretically and experimentally [Reference Carroll et al 2011; OTHERS].</w:t>
      </w:r>
    </w:p>
    <w:p w14:paraId="1F264828" w14:textId="77777777" w:rsidR="004044A2" w:rsidRPr="00B0403D" w:rsidRDefault="00794E37" w:rsidP="00B0403D">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Although it seems obvious, employing one of the methods based on consumer-resource models requires that the empiricist knows the environmental factors that determine the outcome of competition, and specifically, that those factors are resources. While this has certain advantages, these consumer-resource models can only be applied in a limited subset of cases where this assumption is justified. </w:t>
      </w:r>
    </w:p>
    <w:p w14:paraId="1AAAFBCD" w14:textId="77777777" w:rsidR="004044A2" w:rsidRPr="00B0403D" w:rsidRDefault="004044A2" w:rsidP="00B0403D">
      <w:pPr>
        <w:pStyle w:val="Normal1"/>
        <w:spacing w:line="360" w:lineRule="auto"/>
        <w:ind w:left="2160"/>
        <w:contextualSpacing w:val="0"/>
        <w:rPr>
          <w:rFonts w:ascii="Times New Roman" w:hAnsi="Times New Roman" w:cs="Times New Roman"/>
          <w:sz w:val="24"/>
          <w:szCs w:val="24"/>
        </w:rPr>
      </w:pPr>
    </w:p>
    <w:p w14:paraId="2C8AB613"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Need to compare these methods experimentally</w:t>
      </w:r>
    </w:p>
    <w:p w14:paraId="6077BF22" w14:textId="77777777" w:rsidR="002F2925" w:rsidRPr="00B0403D" w:rsidRDefault="00107107" w:rsidP="00B0403D">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As shown in Table 1, few experiments have implemented these empirical methods for evaluating </w:t>
      </w:r>
      <w:commentRangeStart w:id="8"/>
      <w:r w:rsidRPr="00B0403D">
        <w:rPr>
          <w:rFonts w:ascii="Times New Roman" w:hAnsi="Times New Roman" w:cs="Times New Roman"/>
          <w:sz w:val="24"/>
          <w:szCs w:val="24"/>
        </w:rPr>
        <w:t>MCT</w:t>
      </w:r>
      <w:commentRangeEnd w:id="8"/>
      <w:r w:rsidRPr="00B0403D">
        <w:rPr>
          <w:rStyle w:val="CommentReference"/>
          <w:rFonts w:ascii="Times New Roman" w:hAnsi="Times New Roman" w:cs="Times New Roman"/>
          <w:sz w:val="24"/>
          <w:szCs w:val="24"/>
        </w:rPr>
        <w:commentReference w:id="8"/>
      </w:r>
      <w:r w:rsidRPr="00B0403D">
        <w:rPr>
          <w:rFonts w:ascii="Times New Roman" w:hAnsi="Times New Roman" w:cs="Times New Roman"/>
          <w:sz w:val="24"/>
          <w:szCs w:val="24"/>
        </w:rPr>
        <w:t xml:space="preserve">. </w:t>
      </w:r>
    </w:p>
    <w:p w14:paraId="6CEC5916" w14:textId="77777777" w:rsidR="004044A2" w:rsidRPr="00B0403D" w:rsidRDefault="002F2925" w:rsidP="00B0403D">
      <w:pPr>
        <w:pStyle w:val="Normal1"/>
        <w:numPr>
          <w:ilvl w:val="2"/>
          <w:numId w:val="1"/>
        </w:numPr>
        <w:spacing w:line="360" w:lineRule="auto"/>
        <w:rPr>
          <w:rFonts w:ascii="Times New Roman" w:hAnsi="Times New Roman" w:cs="Times New Roman"/>
          <w:sz w:val="24"/>
          <w:szCs w:val="24"/>
        </w:rPr>
      </w:pPr>
      <w:commentRangeStart w:id="9"/>
      <w:r w:rsidRPr="00B0403D">
        <w:rPr>
          <w:rFonts w:ascii="Times New Roman" w:hAnsi="Times New Roman" w:cs="Times New Roman"/>
          <w:sz w:val="24"/>
          <w:szCs w:val="24"/>
        </w:rPr>
        <w:t>We presently lack any</w:t>
      </w:r>
      <w:r w:rsidR="00794E37" w:rsidRPr="00B0403D">
        <w:rPr>
          <w:rFonts w:ascii="Times New Roman" w:hAnsi="Times New Roman" w:cs="Times New Roman"/>
          <w:sz w:val="24"/>
          <w:szCs w:val="24"/>
        </w:rPr>
        <w:t xml:space="preserve"> studies that have parameterized a CRM and then separately applied any of the phenomenological methods</w:t>
      </w:r>
      <w:r w:rsidRPr="00B0403D">
        <w:rPr>
          <w:rFonts w:ascii="Times New Roman" w:hAnsi="Times New Roman" w:cs="Times New Roman"/>
          <w:sz w:val="24"/>
          <w:szCs w:val="24"/>
        </w:rPr>
        <w:t xml:space="preserve"> to competition experiments. </w:t>
      </w:r>
      <w:commentRangeEnd w:id="9"/>
      <w:r w:rsidRPr="00B0403D">
        <w:rPr>
          <w:rStyle w:val="CommentReference"/>
          <w:rFonts w:ascii="Times New Roman" w:hAnsi="Times New Roman" w:cs="Times New Roman"/>
          <w:sz w:val="24"/>
          <w:szCs w:val="24"/>
        </w:rPr>
        <w:commentReference w:id="9"/>
      </w:r>
    </w:p>
    <w:p w14:paraId="422283BF" w14:textId="77777777" w:rsidR="004044A2" w:rsidRPr="00B0403D" w:rsidRDefault="004044A2" w:rsidP="00B0403D">
      <w:pPr>
        <w:pStyle w:val="Normal1"/>
        <w:spacing w:line="360" w:lineRule="auto"/>
        <w:ind w:left="2160"/>
        <w:contextualSpacing w:val="0"/>
        <w:rPr>
          <w:rFonts w:ascii="Times New Roman" w:hAnsi="Times New Roman" w:cs="Times New Roman"/>
          <w:sz w:val="24"/>
          <w:szCs w:val="24"/>
        </w:rPr>
      </w:pPr>
    </w:p>
    <w:p w14:paraId="41251FD0" w14:textId="77777777" w:rsidR="004044A2" w:rsidRPr="00B0403D" w:rsidRDefault="00794E37" w:rsidP="00B0403D">
      <w:pPr>
        <w:pStyle w:val="Normal1"/>
        <w:numPr>
          <w:ilvl w:val="0"/>
          <w:numId w:val="1"/>
        </w:numPr>
        <w:spacing w:line="360" w:lineRule="auto"/>
        <w:ind w:left="360"/>
        <w:rPr>
          <w:rFonts w:ascii="Times New Roman" w:hAnsi="Times New Roman" w:cs="Times New Roman"/>
          <w:sz w:val="24"/>
          <w:szCs w:val="24"/>
        </w:rPr>
      </w:pPr>
      <w:r w:rsidRPr="00B0403D">
        <w:rPr>
          <w:rFonts w:ascii="Times New Roman" w:hAnsi="Times New Roman" w:cs="Times New Roman"/>
          <w:sz w:val="24"/>
          <w:szCs w:val="24"/>
        </w:rPr>
        <w:t>Odds and Ends (To be incorporated elsewhere or abandoned)</w:t>
      </w:r>
    </w:p>
    <w:p w14:paraId="484237D8"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Some of these methods are better suited for different ecological systems. For </w:t>
      </w:r>
      <w:proofErr w:type="gramStart"/>
      <w:r w:rsidRPr="00B0403D">
        <w:rPr>
          <w:rFonts w:ascii="Times New Roman" w:hAnsi="Times New Roman" w:cs="Times New Roman"/>
          <w:sz w:val="24"/>
          <w:szCs w:val="24"/>
        </w:rPr>
        <w:t>example</w:t>
      </w:r>
      <w:proofErr w:type="gramEnd"/>
      <w:r w:rsidRPr="00B0403D">
        <w:rPr>
          <w:rFonts w:ascii="Times New Roman" w:hAnsi="Times New Roman" w:cs="Times New Roman"/>
          <w:sz w:val="24"/>
          <w:szCs w:val="24"/>
        </w:rPr>
        <w:t xml:space="preserve"> the MacArthur CRM is specific to consumers, whereas the Tilman CRM actually describes primary producers or decomposers. Separately, a long-standing criticism of the CRMs is </w:t>
      </w:r>
      <w:r w:rsidRPr="00B0403D">
        <w:rPr>
          <w:rFonts w:ascii="Times New Roman" w:hAnsi="Times New Roman" w:cs="Times New Roman"/>
          <w:sz w:val="24"/>
          <w:szCs w:val="24"/>
        </w:rPr>
        <w:lastRenderedPageBreak/>
        <w:t xml:space="preserve">that they work in chemostat-like systems are are better suited for microbes than say grasslands or forests. </w:t>
      </w:r>
    </w:p>
    <w:p w14:paraId="2F6525AC"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Oscar has shown how it is possible to use a single co-culture time series to obtain both inter- and intra-specific terms of the Lotka-Volterra model. This could be useful because it minimizes the number of experiments that must be performed, but</w:t>
      </w:r>
    </w:p>
    <w:p w14:paraId="566306E8" w14:textId="77777777" w:rsidR="004044A2" w:rsidRPr="00B0403D" w:rsidRDefault="004044A2" w:rsidP="00B0403D">
      <w:pPr>
        <w:pStyle w:val="Normal1"/>
        <w:spacing w:line="360" w:lineRule="auto"/>
        <w:ind w:left="720"/>
        <w:contextualSpacing w:val="0"/>
        <w:rPr>
          <w:rFonts w:ascii="Times New Roman" w:hAnsi="Times New Roman" w:cs="Times New Roman"/>
          <w:sz w:val="24"/>
          <w:szCs w:val="24"/>
        </w:rPr>
      </w:pPr>
    </w:p>
    <w:p w14:paraId="300CE0CD" w14:textId="77777777" w:rsidR="004044A2" w:rsidRPr="00B0403D"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Tables</w:t>
      </w:r>
    </w:p>
    <w:p w14:paraId="7918EF3D" w14:textId="77777777" w:rsidR="004044A2" w:rsidRPr="00B0403D" w:rsidRDefault="004044A2" w:rsidP="00B0403D">
      <w:pPr>
        <w:pStyle w:val="Normal1"/>
        <w:spacing w:line="360" w:lineRule="auto"/>
        <w:rPr>
          <w:rFonts w:ascii="Times New Roman" w:hAnsi="Times New Roman" w:cs="Times New Roman"/>
          <w:sz w:val="24"/>
          <w:szCs w:val="24"/>
        </w:rPr>
      </w:pPr>
    </w:p>
    <w:p w14:paraId="4C9EDE09" w14:textId="77777777" w:rsidR="003E3CE9" w:rsidRPr="00B0403D" w:rsidRDefault="003E3CE9"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Table 1. </w:t>
      </w:r>
    </w:p>
    <w:p w14:paraId="05B8E83F" w14:textId="77777777" w:rsidR="004044A2" w:rsidRPr="00B0403D" w:rsidRDefault="00794E37" w:rsidP="00B0403D">
      <w:pPr>
        <w:pStyle w:val="Normal1"/>
        <w:spacing w:line="360" w:lineRule="auto"/>
        <w:contextualSpacing w:val="0"/>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114300" distB="114300" distL="114300" distR="114300" wp14:anchorId="0D9B6A23" wp14:editId="1E438713">
            <wp:extent cx="5943600" cy="4457700"/>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3"/>
                    <a:srcRect/>
                    <a:stretch>
                      <a:fillRect/>
                    </a:stretch>
                  </pic:blipFill>
                  <pic:spPr>
                    <a:xfrm>
                      <a:off x="0" y="0"/>
                      <a:ext cx="5943600" cy="4457700"/>
                    </a:xfrm>
                    <a:prstGeom prst="rect">
                      <a:avLst/>
                    </a:prstGeom>
                    <a:ln/>
                  </pic:spPr>
                </pic:pic>
              </a:graphicData>
            </a:graphic>
          </wp:inline>
        </w:drawing>
      </w:r>
      <w:r w:rsidRPr="00B0403D">
        <w:rPr>
          <w:rFonts w:ascii="Times New Roman" w:hAnsi="Times New Roman" w:cs="Times New Roman"/>
          <w:sz w:val="24"/>
          <w:szCs w:val="24"/>
        </w:rPr>
        <w:t xml:space="preserve"> </w:t>
      </w:r>
    </w:p>
    <w:p w14:paraId="21B27EB9" w14:textId="77777777" w:rsidR="00107107" w:rsidRPr="00B0403D" w:rsidRDefault="00107107" w:rsidP="00B0403D">
      <w:pPr>
        <w:pStyle w:val="Normal1"/>
        <w:spacing w:line="360" w:lineRule="auto"/>
        <w:rPr>
          <w:rFonts w:ascii="Times New Roman" w:hAnsi="Times New Roman" w:cs="Times New Roman"/>
          <w:sz w:val="24"/>
          <w:szCs w:val="24"/>
        </w:rPr>
      </w:pPr>
    </w:p>
    <w:p w14:paraId="57B43DC5" w14:textId="77777777"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1FA1ACE3" wp14:editId="187230CC">
            <wp:extent cx="5672455" cy="4665345"/>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72455" cy="4665345"/>
                    </a:xfrm>
                    <a:prstGeom prst="rect">
                      <a:avLst/>
                    </a:prstGeom>
                    <a:noFill/>
                    <a:ln>
                      <a:noFill/>
                    </a:ln>
                  </pic:spPr>
                </pic:pic>
              </a:graphicData>
            </a:graphic>
          </wp:inline>
        </w:drawing>
      </w:r>
    </w:p>
    <w:p w14:paraId="38B2A21B" w14:textId="77777777" w:rsidR="004044A2" w:rsidRPr="00B0403D"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Figure 1</w:t>
      </w:r>
      <w:r w:rsidR="00107107" w:rsidRPr="00B0403D">
        <w:rPr>
          <w:rFonts w:ascii="Times New Roman" w:hAnsi="Times New Roman" w:cs="Times New Roman"/>
          <w:sz w:val="24"/>
          <w:szCs w:val="24"/>
        </w:rPr>
        <w:t xml:space="preserve">. An example plot showing the estimation of αij from fitting Lotka-Volterra model to time series. The points represent the density of species i (open circles) and j (solid dots) respectively. The dashed lines are the two fitted growth </w:t>
      </w:r>
      <w:proofErr w:type="gramStart"/>
      <w:r w:rsidR="00107107" w:rsidRPr="00B0403D">
        <w:rPr>
          <w:rFonts w:ascii="Times New Roman" w:hAnsi="Times New Roman" w:cs="Times New Roman"/>
          <w:sz w:val="24"/>
          <w:szCs w:val="24"/>
        </w:rPr>
        <w:t>curve</w:t>
      </w:r>
      <w:proofErr w:type="gramEnd"/>
      <w:r w:rsidR="00107107" w:rsidRPr="00B0403D">
        <w:rPr>
          <w:rFonts w:ascii="Times New Roman" w:hAnsi="Times New Roman" w:cs="Times New Roman"/>
          <w:sz w:val="24"/>
          <w:szCs w:val="24"/>
        </w:rPr>
        <w:t xml:space="preserve">. The species densities were generated by a Lotka- Volterra model and added some random noise. </w:t>
      </w:r>
      <w:commentRangeStart w:id="10"/>
      <w:r w:rsidR="00107107" w:rsidRPr="00B0403D">
        <w:rPr>
          <w:rFonts w:ascii="Times New Roman" w:hAnsi="Times New Roman" w:cs="Times New Roman"/>
          <w:sz w:val="24"/>
          <w:szCs w:val="24"/>
        </w:rPr>
        <w:t xml:space="preserve">The parameters used in the Lotka-Volterra model are that r1 = 0.1, r1 = 0.05, α11 = 0.8, α12 = α21 = 0.6, α22 = 1.5. The random noise </w:t>
      </w:r>
      <w:proofErr w:type="gramStart"/>
      <w:r w:rsidR="00107107" w:rsidRPr="00B0403D">
        <w:rPr>
          <w:rFonts w:ascii="Times New Roman" w:hAnsi="Times New Roman" w:cs="Times New Roman"/>
          <w:sz w:val="24"/>
          <w:szCs w:val="24"/>
        </w:rPr>
        <w:t>are</w:t>
      </w:r>
      <w:proofErr w:type="gramEnd"/>
      <w:r w:rsidR="00107107" w:rsidRPr="00B0403D">
        <w:rPr>
          <w:rFonts w:ascii="Times New Roman" w:hAnsi="Times New Roman" w:cs="Times New Roman"/>
          <w:sz w:val="24"/>
          <w:szCs w:val="24"/>
        </w:rPr>
        <w:t xml:space="preserve"> from a normal distribution with mean equals to 0 and standard deviation equals to 0.05. The fitted parameters are that r1 = 0.099, r1 = 0.043, α11 = 0.808, α12 = 0.577, α21 = 0.720, α22 = 0.974.</w:t>
      </w:r>
      <w:commentRangeEnd w:id="10"/>
      <w:r w:rsidR="00107107" w:rsidRPr="00B0403D">
        <w:rPr>
          <w:rStyle w:val="CommentReference"/>
          <w:rFonts w:ascii="Times New Roman" w:hAnsi="Times New Roman" w:cs="Times New Roman"/>
          <w:sz w:val="24"/>
          <w:szCs w:val="24"/>
        </w:rPr>
        <w:commentReference w:id="10"/>
      </w:r>
    </w:p>
    <w:p w14:paraId="3801C318" w14:textId="77777777" w:rsidR="00107107" w:rsidRPr="00B0403D" w:rsidRDefault="00107107" w:rsidP="00B0403D">
      <w:pPr>
        <w:pStyle w:val="Normal1"/>
        <w:spacing w:line="360" w:lineRule="auto"/>
        <w:rPr>
          <w:rFonts w:ascii="Times New Roman" w:hAnsi="Times New Roman" w:cs="Times New Roman"/>
          <w:sz w:val="24"/>
          <w:szCs w:val="24"/>
        </w:rPr>
      </w:pPr>
    </w:p>
    <w:p w14:paraId="36A64F07" w14:textId="77777777"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6FC6BBA7" wp14:editId="3619E2B1">
            <wp:extent cx="5528945" cy="4182745"/>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8945" cy="4182745"/>
                    </a:xfrm>
                    <a:prstGeom prst="rect">
                      <a:avLst/>
                    </a:prstGeom>
                    <a:noFill/>
                    <a:ln>
                      <a:noFill/>
                    </a:ln>
                  </pic:spPr>
                </pic:pic>
              </a:graphicData>
            </a:graphic>
          </wp:inline>
        </w:drawing>
      </w:r>
    </w:p>
    <w:p w14:paraId="25329B2F" w14:textId="77777777" w:rsidR="00107107" w:rsidRPr="00B0403D"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2</w:t>
      </w:r>
      <w:r w:rsidR="00107107" w:rsidRPr="00B0403D">
        <w:rPr>
          <w:rFonts w:ascii="Times New Roman" w:hAnsi="Times New Roman" w:cs="Times New Roman"/>
          <w:sz w:val="24"/>
          <w:szCs w:val="24"/>
        </w:rPr>
        <w:t xml:space="preserve">. An example plot showing the estimation of sensitivity (Sij) of species i invading species j (panel a.) or the reverse (panel b.). In both panels, solid dots are the growth curve species when growing alone and the open circles are the growth curve of species when invading the carrying capacity of the other species. These data </w:t>
      </w:r>
      <w:proofErr w:type="gramStart"/>
      <w:r w:rsidR="00107107" w:rsidRPr="00B0403D">
        <w:rPr>
          <w:rFonts w:ascii="Times New Roman" w:hAnsi="Times New Roman" w:cs="Times New Roman"/>
          <w:sz w:val="24"/>
          <w:szCs w:val="24"/>
        </w:rPr>
        <w:t>is</w:t>
      </w:r>
      <w:proofErr w:type="gramEnd"/>
      <w:r w:rsidR="00107107" w:rsidRPr="00B0403D">
        <w:rPr>
          <w:rFonts w:ascii="Times New Roman" w:hAnsi="Times New Roman" w:cs="Times New Roman"/>
          <w:sz w:val="24"/>
          <w:szCs w:val="24"/>
        </w:rPr>
        <w:t xml:space="preserve"> generated from the same Lotka-Volterra model as in figure 1. To estimate the sensitivity of the focal species (e.g. s species i), the competing species (species j) is fixed at the equilibrium and invade the focus species to estimate the invading growth rate of the focal species. Using the sensitivity method, the </w:t>
      </w:r>
      <w:commentRangeStart w:id="11"/>
      <w:r w:rsidR="00107107" w:rsidRPr="00B0403D">
        <w:rPr>
          <w:rFonts w:ascii="Times New Roman" w:hAnsi="Times New Roman" w:cs="Times New Roman"/>
          <w:sz w:val="24"/>
          <w:szCs w:val="24"/>
        </w:rPr>
        <w:t xml:space="preserve">α12 is estimated to be 0.686 and α21 is </w:t>
      </w:r>
      <w:commentRangeEnd w:id="11"/>
      <w:r w:rsidR="003E3CE9" w:rsidRPr="00B0403D">
        <w:rPr>
          <w:rStyle w:val="CommentReference"/>
          <w:rFonts w:ascii="Times New Roman" w:hAnsi="Times New Roman" w:cs="Times New Roman"/>
          <w:sz w:val="24"/>
          <w:szCs w:val="24"/>
        </w:rPr>
        <w:commentReference w:id="11"/>
      </w:r>
      <w:r w:rsidR="00107107" w:rsidRPr="00B0403D">
        <w:rPr>
          <w:rFonts w:ascii="Times New Roman" w:hAnsi="Times New Roman" w:cs="Times New Roman"/>
          <w:sz w:val="24"/>
          <w:szCs w:val="24"/>
        </w:rPr>
        <w:t>estimated to be 0.652, which is close to the predetermined inter-specific competition coefficients (α12 = α21 = 0.6).</w:t>
      </w:r>
    </w:p>
    <w:p w14:paraId="2178132C" w14:textId="77777777" w:rsidR="004044A2" w:rsidRPr="00B0403D" w:rsidRDefault="004044A2" w:rsidP="00B0403D">
      <w:pPr>
        <w:pStyle w:val="Normal1"/>
        <w:spacing w:line="360" w:lineRule="auto"/>
        <w:rPr>
          <w:rFonts w:ascii="Times New Roman" w:hAnsi="Times New Roman" w:cs="Times New Roman"/>
          <w:sz w:val="24"/>
          <w:szCs w:val="24"/>
        </w:rPr>
      </w:pPr>
    </w:p>
    <w:p w14:paraId="16844233" w14:textId="77777777"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1A1A5EDE" wp14:editId="00B637D4">
            <wp:extent cx="5596255" cy="4445000"/>
            <wp:effectExtent l="0" t="0" r="0"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6255" cy="4445000"/>
                    </a:xfrm>
                    <a:prstGeom prst="rect">
                      <a:avLst/>
                    </a:prstGeom>
                    <a:noFill/>
                    <a:ln>
                      <a:noFill/>
                    </a:ln>
                  </pic:spPr>
                </pic:pic>
              </a:graphicData>
            </a:graphic>
          </wp:inline>
        </w:drawing>
      </w:r>
    </w:p>
    <w:p w14:paraId="6AEC4F61" w14:textId="77777777" w:rsidR="00107107" w:rsidRPr="00B0403D"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3</w:t>
      </w:r>
      <w:r w:rsidR="00107107" w:rsidRPr="00B0403D">
        <w:rPr>
          <w:rFonts w:ascii="Times New Roman" w:hAnsi="Times New Roman" w:cs="Times New Roman"/>
          <w:sz w:val="24"/>
          <w:szCs w:val="24"/>
        </w:rPr>
        <w:t>. An example plot showing the negative frequency dependency (NFD) of species i (panel a.) and species j (panel b.). To calculate NFD, we first determined an arbitrary community biomass (B) and gradually increased the frequency of the focal species (species i in panel a. and species j in panel b.) to calculate the per capita growth rate of the focal species. Note that we directly calculated the per capita growth rate from equations of the Lotka-Volterra model not from numerical simulations. As the figure shows, the NFD depends on the arbitrarily community biomass (B). The resulting NFDs (slopes) match that are expected by equation 7. For example, when community biomass is 1 (dashed line in the middle), NFD of species i is -0.02 and NFD of species j is -0.045. This slope is far away from the predetermined αs (α12=0.8, α12 = α21 = 0.6, and α22 = 1.5).</w:t>
      </w:r>
    </w:p>
    <w:p w14:paraId="06AE2691" w14:textId="77777777" w:rsidR="00107107" w:rsidRPr="00B0403D" w:rsidRDefault="00107107" w:rsidP="00B0403D">
      <w:pPr>
        <w:spacing w:line="360" w:lineRule="auto"/>
        <w:rPr>
          <w:rFonts w:ascii="Times New Roman" w:hAnsi="Times New Roman" w:cs="Times New Roman"/>
          <w:sz w:val="24"/>
          <w:szCs w:val="24"/>
        </w:rPr>
      </w:pPr>
    </w:p>
    <w:p w14:paraId="620A328F" w14:textId="77777777"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698876F0" wp14:editId="3347B480">
            <wp:extent cx="5757545" cy="4106545"/>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7545" cy="4106545"/>
                    </a:xfrm>
                    <a:prstGeom prst="rect">
                      <a:avLst/>
                    </a:prstGeom>
                    <a:noFill/>
                    <a:ln>
                      <a:noFill/>
                    </a:ln>
                  </pic:spPr>
                </pic:pic>
              </a:graphicData>
            </a:graphic>
          </wp:inline>
        </w:drawing>
      </w:r>
    </w:p>
    <w:p w14:paraId="3C428665" w14:textId="77777777" w:rsidR="00107107" w:rsidRPr="00B0403D" w:rsidRDefault="00107107" w:rsidP="00B0403D">
      <w:pPr>
        <w:spacing w:line="360" w:lineRule="auto"/>
        <w:rPr>
          <w:rFonts w:ascii="Times New Roman" w:hAnsi="Times New Roman" w:cs="Times New Roman"/>
          <w:sz w:val="24"/>
          <w:szCs w:val="24"/>
        </w:rPr>
      </w:pPr>
    </w:p>
    <w:p w14:paraId="5F2AA07D" w14:textId="77777777" w:rsidR="00107107" w:rsidRPr="00B0403D" w:rsidRDefault="00107107" w:rsidP="00B0403D">
      <w:pPr>
        <w:spacing w:line="360" w:lineRule="auto"/>
        <w:rPr>
          <w:rFonts w:ascii="Times New Roman" w:hAnsi="Times New Roman" w:cs="Times New Roman"/>
          <w:sz w:val="24"/>
          <w:szCs w:val="24"/>
        </w:rPr>
      </w:pPr>
      <w:commentRangeStart w:id="12"/>
      <w:r w:rsidRPr="00B0403D">
        <w:rPr>
          <w:rFonts w:ascii="Times New Roman" w:hAnsi="Times New Roman" w:cs="Times New Roman"/>
          <w:sz w:val="24"/>
          <w:szCs w:val="24"/>
        </w:rPr>
        <w:t>Figure 4: An exa</w:t>
      </w:r>
      <w:commentRangeEnd w:id="12"/>
      <w:r w:rsidR="007C083B" w:rsidRPr="00B0403D">
        <w:rPr>
          <w:rStyle w:val="CommentReference"/>
          <w:rFonts w:ascii="Times New Roman" w:hAnsi="Times New Roman" w:cs="Times New Roman"/>
          <w:sz w:val="24"/>
          <w:szCs w:val="24"/>
        </w:rPr>
        <w:commentReference w:id="12"/>
      </w:r>
      <w:r w:rsidRPr="00B0403D">
        <w:rPr>
          <w:rFonts w:ascii="Times New Roman" w:hAnsi="Times New Roman" w:cs="Times New Roman"/>
          <w:sz w:val="24"/>
          <w:szCs w:val="24"/>
        </w:rPr>
        <w:t>mple plot demonstrating the idea of niche difference (ND; ρ) in MacArthur’s con- sumer resource model. Consumption of species j on resource l (cjl) are plotted against consumption of species i on resource l (cil). The closeness between cjl and cjl are the closeness between these points to the 1:1 line and is expressed as ρ. For example, if all cjl are equal to cil, which means all points are on the 1:1 line, ρ is 1 and ND between species i and species j is 1−ρ = 0. The inset plot is an example plot showing the data required to measure consumption of species j on resource l (cjl).</w:t>
      </w:r>
    </w:p>
    <w:p w14:paraId="015BC669" w14:textId="77777777" w:rsidR="00107107" w:rsidRPr="00B0403D" w:rsidRDefault="00107107" w:rsidP="00B0403D">
      <w:pPr>
        <w:spacing w:line="360" w:lineRule="auto"/>
        <w:rPr>
          <w:rFonts w:ascii="Times New Roman" w:hAnsi="Times New Roman" w:cs="Times New Roman"/>
          <w:sz w:val="24"/>
          <w:szCs w:val="24"/>
        </w:rPr>
      </w:pPr>
    </w:p>
    <w:p w14:paraId="38D76C4F" w14:textId="77777777"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60E4533D" wp14:editId="325A229A">
            <wp:extent cx="5613400" cy="4292600"/>
            <wp:effectExtent l="0" t="0" r="0" b="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3400" cy="4292600"/>
                    </a:xfrm>
                    <a:prstGeom prst="rect">
                      <a:avLst/>
                    </a:prstGeom>
                    <a:noFill/>
                    <a:ln>
                      <a:noFill/>
                    </a:ln>
                  </pic:spPr>
                </pic:pic>
              </a:graphicData>
            </a:graphic>
          </wp:inline>
        </w:drawing>
      </w:r>
      <w:r w:rsidRPr="00B0403D">
        <w:rPr>
          <w:rFonts w:ascii="Times New Roman" w:hAnsi="Times New Roman" w:cs="Times New Roman"/>
          <w:sz w:val="24"/>
          <w:szCs w:val="24"/>
        </w:rPr>
        <w:t xml:space="preserve"> </w:t>
      </w:r>
    </w:p>
    <w:p w14:paraId="3B62D516" w14:textId="77777777"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5: </w:t>
      </w:r>
      <w:commentRangeStart w:id="13"/>
      <w:r w:rsidRPr="00B0403D">
        <w:rPr>
          <w:rFonts w:ascii="Times New Roman" w:hAnsi="Times New Roman" w:cs="Times New Roman"/>
          <w:sz w:val="24"/>
          <w:szCs w:val="24"/>
        </w:rPr>
        <w:t xml:space="preserve">Example </w:t>
      </w:r>
      <w:commentRangeEnd w:id="13"/>
      <w:r w:rsidR="007C083B" w:rsidRPr="00B0403D">
        <w:rPr>
          <w:rStyle w:val="CommentReference"/>
          <w:rFonts w:ascii="Times New Roman" w:hAnsi="Times New Roman" w:cs="Times New Roman"/>
          <w:sz w:val="24"/>
          <w:szCs w:val="24"/>
        </w:rPr>
        <w:commentReference w:id="13"/>
      </w:r>
      <w:r w:rsidRPr="00B0403D">
        <w:rPr>
          <w:rFonts w:ascii="Times New Roman" w:hAnsi="Times New Roman" w:cs="Times New Roman"/>
          <w:sz w:val="24"/>
          <w:szCs w:val="24"/>
        </w:rPr>
        <w:t>plots showing the empirical data required to estimate R</w:t>
      </w:r>
      <w:r w:rsidRPr="00B0403D">
        <w:rPr>
          <w:rFonts w:ascii="Cambria Math" w:hAnsi="Cambria Math" w:cs="Cambria Math"/>
          <w:sz w:val="24"/>
          <w:szCs w:val="24"/>
        </w:rPr>
        <w:t>∗</w:t>
      </w:r>
      <w:r w:rsidRPr="00B0403D">
        <w:rPr>
          <w:rFonts w:ascii="Times New Roman" w:hAnsi="Times New Roman" w:cs="Times New Roman"/>
          <w:sz w:val="24"/>
          <w:szCs w:val="24"/>
        </w:rPr>
        <w:t xml:space="preserve"> in Tilman’s consumer resource model for species i and j on resource i and j. Rij means the minimum level of resource j that still allows species i to have positive per capita growth rate. In this example scenario, species i is limited by resource j (i), so that the R</w:t>
      </w:r>
      <w:r w:rsidRPr="00B0403D">
        <w:rPr>
          <w:rFonts w:ascii="Cambria Math" w:hAnsi="Cambria Math" w:cs="Cambria Math"/>
          <w:sz w:val="24"/>
          <w:szCs w:val="24"/>
        </w:rPr>
        <w:t>∗</w:t>
      </w:r>
      <w:r w:rsidRPr="00B0403D">
        <w:rPr>
          <w:rFonts w:ascii="Times New Roman" w:hAnsi="Times New Roman" w:cs="Times New Roman"/>
          <w:sz w:val="24"/>
          <w:szCs w:val="24"/>
        </w:rPr>
        <w:t xml:space="preserve"> (R</w:t>
      </w:r>
      <w:proofErr w:type="gramStart"/>
      <w:r w:rsidRPr="00B0403D">
        <w:rPr>
          <w:rFonts w:ascii="Cambria Math" w:hAnsi="Cambria Math" w:cs="Cambria Math"/>
          <w:sz w:val="24"/>
          <w:szCs w:val="24"/>
        </w:rPr>
        <w:t>∗</w:t>
      </w:r>
      <w:r w:rsidRPr="00B0403D">
        <w:rPr>
          <w:rFonts w:ascii="Times New Roman" w:hAnsi="Times New Roman" w:cs="Times New Roman"/>
          <w:sz w:val="24"/>
          <w:szCs w:val="24"/>
        </w:rPr>
        <w:t xml:space="preserve"> )</w:t>
      </w:r>
      <w:proofErr w:type="gramEnd"/>
      <w:r w:rsidRPr="00B0403D">
        <w:rPr>
          <w:rFonts w:ascii="Times New Roman" w:hAnsi="Times New Roman" w:cs="Times New Roman"/>
          <w:sz w:val="24"/>
          <w:szCs w:val="24"/>
        </w:rPr>
        <w:t xml:space="preserve"> is greater than R</w:t>
      </w:r>
      <w:r w:rsidRPr="00B0403D">
        <w:rPr>
          <w:rFonts w:ascii="Cambria Math" w:hAnsi="Cambria Math" w:cs="Cambria Math"/>
          <w:sz w:val="24"/>
          <w:szCs w:val="24"/>
        </w:rPr>
        <w:t>∗</w:t>
      </w:r>
      <w:r w:rsidRPr="00B0403D">
        <w:rPr>
          <w:rFonts w:ascii="Times New Roman" w:hAnsi="Times New Roman" w:cs="Times New Roman"/>
          <w:sz w:val="24"/>
          <w:szCs w:val="24"/>
        </w:rPr>
        <w:t xml:space="preserve"> (R</w:t>
      </w:r>
      <w:r w:rsidRPr="00B0403D">
        <w:rPr>
          <w:rFonts w:ascii="Cambria Math" w:hAnsi="Cambria Math" w:cs="Cambria Math"/>
          <w:sz w:val="24"/>
          <w:szCs w:val="24"/>
        </w:rPr>
        <w:t>∗</w:t>
      </w:r>
      <w:r w:rsidRPr="00B0403D">
        <w:rPr>
          <w:rFonts w:ascii="Times New Roman" w:hAnsi="Times New Roman" w:cs="Times New Roman"/>
          <w:sz w:val="24"/>
          <w:szCs w:val="24"/>
        </w:rPr>
        <w:t xml:space="preserve"> ). The R</w:t>
      </w:r>
      <w:r w:rsidRPr="00B0403D">
        <w:rPr>
          <w:rFonts w:ascii="Cambria Math" w:hAnsi="Cambria Math" w:cs="Cambria Math"/>
          <w:sz w:val="24"/>
          <w:szCs w:val="24"/>
        </w:rPr>
        <w:t>∗</w:t>
      </w:r>
      <w:r w:rsidRPr="00B0403D">
        <w:rPr>
          <w:rFonts w:ascii="Times New Roman" w:hAnsi="Times New Roman" w:cs="Times New Roman"/>
          <w:sz w:val="24"/>
          <w:szCs w:val="24"/>
        </w:rPr>
        <w:t xml:space="preserve"> is the one being used to calculate αii and αij (αjj and αji) because it </w:t>
      </w:r>
      <w:proofErr w:type="gramStart"/>
      <w:r w:rsidRPr="00B0403D">
        <w:rPr>
          <w:rFonts w:ascii="Times New Roman" w:hAnsi="Times New Roman" w:cs="Times New Roman"/>
          <w:sz w:val="24"/>
          <w:szCs w:val="24"/>
        </w:rPr>
        <w:t>determine</w:t>
      </w:r>
      <w:proofErr w:type="gramEnd"/>
      <w:r w:rsidRPr="00B0403D">
        <w:rPr>
          <w:rFonts w:ascii="Times New Roman" w:hAnsi="Times New Roman" w:cs="Times New Roman"/>
          <w:sz w:val="24"/>
          <w:szCs w:val="24"/>
        </w:rPr>
        <w:t xml:space="preserve"> how sensitivity species i will be affected by the resource (resoruce j) that limits the growth rate of species i</w:t>
      </w:r>
      <w:r w:rsidR="007C083B" w:rsidRPr="00B0403D">
        <w:rPr>
          <w:rFonts w:ascii="Times New Roman" w:hAnsi="Times New Roman" w:cs="Times New Roman"/>
          <w:sz w:val="24"/>
          <w:szCs w:val="24"/>
        </w:rPr>
        <w:t>.</w:t>
      </w:r>
    </w:p>
    <w:p w14:paraId="59958FBF" w14:textId="77777777" w:rsidR="004044A2" w:rsidRPr="00B0403D" w:rsidRDefault="004044A2" w:rsidP="00B0403D">
      <w:pPr>
        <w:pStyle w:val="Normal1"/>
        <w:spacing w:line="360" w:lineRule="auto"/>
        <w:rPr>
          <w:rFonts w:ascii="Times New Roman" w:hAnsi="Times New Roman" w:cs="Times New Roman"/>
          <w:sz w:val="24"/>
          <w:szCs w:val="24"/>
        </w:rPr>
      </w:pPr>
    </w:p>
    <w:p w14:paraId="59B87BA9"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sectPr w:rsidR="004044A2" w:rsidRPr="00B0403D">
      <w:pgSz w:w="12240" w:h="15840"/>
      <w:pgMar w:top="1440" w:right="1440" w:bottom="1440" w:left="1440" w:header="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Casey Godwin" w:date="2018-07-31T06:59:00Z" w:initials="cMg">
    <w:p w14:paraId="46EE46CF" w14:textId="77777777" w:rsidR="00C6492E" w:rsidRDefault="00C6492E">
      <w:pPr>
        <w:pStyle w:val="CommentText"/>
      </w:pPr>
      <w:r>
        <w:rPr>
          <w:rStyle w:val="CommentReference"/>
        </w:rPr>
        <w:annotationRef/>
      </w:r>
      <w:r>
        <w:t xml:space="preserve">I’d be happy to help fill in this section once we agree on how it should be outlined. </w:t>
      </w:r>
    </w:p>
  </w:comment>
  <w:comment w:id="2" w:author="Casey Godwin" w:date="2018-07-26T19:12:00Z" w:initials="">
    <w:p w14:paraId="544DEE1C" w14:textId="77777777" w:rsidR="00107107" w:rsidRDefault="00107107">
      <w:pPr>
        <w:pStyle w:val="Normal1"/>
        <w:widowControl w:val="0"/>
        <w:pBdr>
          <w:top w:val="nil"/>
          <w:left w:val="nil"/>
          <w:bottom w:val="nil"/>
          <w:right w:val="nil"/>
          <w:between w:val="nil"/>
        </w:pBdr>
        <w:spacing w:line="240" w:lineRule="auto"/>
        <w:contextualSpacing w:val="0"/>
        <w:rPr>
          <w:color w:val="000000"/>
        </w:rPr>
      </w:pPr>
      <w:r>
        <w:rPr>
          <w:color w:val="000000"/>
        </w:rPr>
        <w:t xml:space="preserve">Let's talk about </w:t>
      </w:r>
      <w:proofErr w:type="gramStart"/>
      <w:r>
        <w:rPr>
          <w:color w:val="000000"/>
        </w:rPr>
        <w:t>whether or not</w:t>
      </w:r>
      <w:proofErr w:type="gramEnd"/>
      <w:r>
        <w:rPr>
          <w:color w:val="000000"/>
        </w:rPr>
        <w:t xml:space="preserve"> the Lotka-Volterra method works for &gt; 2 species.</w:t>
      </w:r>
    </w:p>
  </w:comment>
  <w:comment w:id="3" w:author="Casey Godwin" w:date="2018-07-31T06:57:00Z" w:initials="">
    <w:p w14:paraId="4CB497E4" w14:textId="77777777" w:rsidR="00107107" w:rsidRDefault="003E3CE9">
      <w:pPr>
        <w:pStyle w:val="Normal1"/>
        <w:widowControl w:val="0"/>
        <w:pBdr>
          <w:top w:val="nil"/>
          <w:left w:val="nil"/>
          <w:bottom w:val="nil"/>
          <w:right w:val="nil"/>
          <w:between w:val="nil"/>
        </w:pBdr>
        <w:spacing w:line="240" w:lineRule="auto"/>
        <w:contextualSpacing w:val="0"/>
        <w:rPr>
          <w:color w:val="000000"/>
        </w:rPr>
      </w:pPr>
      <w:r>
        <w:rPr>
          <w:color w:val="000000"/>
        </w:rPr>
        <w:t xml:space="preserve">OSCAR - </w:t>
      </w:r>
      <w:r w:rsidR="00107107">
        <w:rPr>
          <w:color w:val="000000"/>
        </w:rPr>
        <w:t>I</w:t>
      </w:r>
      <w:r>
        <w:rPr>
          <w:color w:val="000000"/>
        </w:rPr>
        <w:t xml:space="preserve"> need you to check these numbers</w:t>
      </w:r>
      <w:r w:rsidR="00107107">
        <w:rPr>
          <w:color w:val="000000"/>
        </w:rPr>
        <w:t>.</w:t>
      </w:r>
      <w:r>
        <w:rPr>
          <w:color w:val="000000"/>
        </w:rPr>
        <w:t xml:space="preserve"> </w:t>
      </w:r>
    </w:p>
  </w:comment>
  <w:comment w:id="4" w:author="Casey Godwin" w:date="2018-07-31T06:58:00Z" w:initials="cMg">
    <w:p w14:paraId="4733D900" w14:textId="77777777" w:rsidR="003E3CE9" w:rsidRPr="003E3CE9" w:rsidRDefault="003E3CE9" w:rsidP="003E3CE9">
      <w:pPr>
        <w:pStyle w:val="Normal1"/>
        <w:widowControl w:val="0"/>
        <w:pBdr>
          <w:top w:val="nil"/>
          <w:left w:val="nil"/>
          <w:bottom w:val="nil"/>
          <w:right w:val="nil"/>
          <w:between w:val="nil"/>
        </w:pBdr>
        <w:spacing w:line="240" w:lineRule="auto"/>
        <w:contextualSpacing w:val="0"/>
        <w:rPr>
          <w:color w:val="000000"/>
        </w:rPr>
      </w:pPr>
      <w:r>
        <w:rPr>
          <w:rStyle w:val="CommentReference"/>
        </w:rPr>
        <w:annotationRef/>
      </w:r>
      <w:r>
        <w:rPr>
          <w:color w:val="000000"/>
        </w:rPr>
        <w:t>We only need one row to describe this relationship, which do you think is better: the number of additional experiments for the the nth species or the total number of experiments needed for n species?</w:t>
      </w:r>
    </w:p>
  </w:comment>
  <w:comment w:id="5" w:author="Casey Godwin" w:date="2018-07-30T12:48:00Z" w:initials="">
    <w:p w14:paraId="2B18A04E" w14:textId="77777777" w:rsidR="00107107" w:rsidRDefault="00107107">
      <w:pPr>
        <w:pStyle w:val="Normal1"/>
        <w:widowControl w:val="0"/>
        <w:pBdr>
          <w:top w:val="nil"/>
          <w:left w:val="nil"/>
          <w:bottom w:val="nil"/>
          <w:right w:val="nil"/>
          <w:between w:val="nil"/>
        </w:pBdr>
        <w:spacing w:line="240" w:lineRule="auto"/>
        <w:contextualSpacing w:val="0"/>
        <w:rPr>
          <w:color w:val="000000"/>
        </w:rPr>
      </w:pPr>
      <w:r>
        <w:rPr>
          <w:color w:val="000000"/>
        </w:rPr>
        <w:t>Which other methods could potentially be used in this way? I am aware of papers by Ives and others that have inferred LV interaction coefficients from observational datasets, but have they used these to compute ND and RFD? This could be another point to highlight in the 'future directions' section.</w:t>
      </w:r>
    </w:p>
  </w:comment>
  <w:comment w:id="6" w:author="Casey Godwin" w:date="2018-07-26T20:14:00Z" w:initials="">
    <w:p w14:paraId="6ACA98DD" w14:textId="77777777" w:rsidR="00107107" w:rsidRDefault="00107107">
      <w:pPr>
        <w:pStyle w:val="Normal1"/>
        <w:widowControl w:val="0"/>
        <w:pBdr>
          <w:top w:val="nil"/>
          <w:left w:val="nil"/>
          <w:bottom w:val="nil"/>
          <w:right w:val="nil"/>
          <w:between w:val="nil"/>
        </w:pBdr>
        <w:spacing w:line="240" w:lineRule="auto"/>
        <w:contextualSpacing w:val="0"/>
        <w:rPr>
          <w:color w:val="000000"/>
        </w:rPr>
      </w:pPr>
      <w:r>
        <w:rPr>
          <w:color w:val="000000"/>
        </w:rPr>
        <w:t>Need to think about how to word this eloquently. We are certain to get criticized by some trait-based-ecology followers complaining that if you just knew how each species responds to temperature you could predict the ND and RFD. While I guess that's true it is akin to saying that if we knew everything we could predict everything.</w:t>
      </w:r>
    </w:p>
  </w:comment>
  <w:comment w:id="7" w:author="Casey Godwin" w:date="2018-07-30T20:34:00Z" w:initials="">
    <w:p w14:paraId="79574FE4" w14:textId="77777777" w:rsidR="00107107" w:rsidRDefault="00107107">
      <w:pPr>
        <w:pStyle w:val="Normal1"/>
        <w:widowControl w:val="0"/>
        <w:pBdr>
          <w:top w:val="nil"/>
          <w:left w:val="nil"/>
          <w:bottom w:val="nil"/>
          <w:right w:val="nil"/>
          <w:between w:val="nil"/>
        </w:pBdr>
        <w:spacing w:line="240" w:lineRule="auto"/>
        <w:contextualSpacing w:val="0"/>
        <w:rPr>
          <w:color w:val="000000"/>
        </w:rPr>
      </w:pPr>
      <w:r>
        <w:rPr>
          <w:color w:val="000000"/>
        </w:rPr>
        <w:t>This list stinks, let's brainstorm what deficiencies and pitfalls are more important here</w:t>
      </w:r>
    </w:p>
  </w:comment>
  <w:comment w:id="8" w:author="Casey Godwin" w:date="2018-07-31T06:51:00Z" w:initials="cMg">
    <w:p w14:paraId="25A0D68A" w14:textId="77777777" w:rsidR="00107107" w:rsidRDefault="00107107">
      <w:pPr>
        <w:pStyle w:val="CommentText"/>
      </w:pPr>
      <w:r>
        <w:rPr>
          <w:rStyle w:val="CommentReference"/>
        </w:rPr>
        <w:annotationRef/>
      </w:r>
      <w:r>
        <w:t xml:space="preserve">Please add references for any other papers you can think of that did this. </w:t>
      </w:r>
    </w:p>
  </w:comment>
  <w:comment w:id="9" w:author="Casey Godwin" w:date="2018-07-31T06:49:00Z" w:initials="cMg">
    <w:p w14:paraId="26533796" w14:textId="77777777" w:rsidR="00107107" w:rsidRDefault="00107107">
      <w:pPr>
        <w:pStyle w:val="CommentText"/>
      </w:pPr>
      <w:r>
        <w:rPr>
          <w:rStyle w:val="CommentReference"/>
        </w:rPr>
        <w:annotationRef/>
      </w:r>
      <w:r>
        <w:t xml:space="preserve">I can think of a couple old experiments by Ulrich Sommer and James Grover that parameterized CRM traits and then did co-culture experiments. Tilman might have had one or two of these, but regardless, none of those papers applied MCT to the results of competition experiments. </w:t>
      </w:r>
    </w:p>
  </w:comment>
  <w:comment w:id="10" w:author="Casey Godwin" w:date="2018-07-31T06:52:00Z" w:initials="cMg">
    <w:p w14:paraId="61884BF5" w14:textId="77777777" w:rsidR="00107107" w:rsidRDefault="00107107">
      <w:pPr>
        <w:pStyle w:val="CommentText"/>
      </w:pPr>
      <w:r>
        <w:rPr>
          <w:rStyle w:val="CommentReference"/>
        </w:rPr>
        <w:annotationRef/>
      </w:r>
      <w:r>
        <w:t>Is this caption still accurate? What is the point of using numerical simulation or parameter values if there are no units on the axes?</w:t>
      </w:r>
    </w:p>
  </w:comment>
  <w:comment w:id="11" w:author="Casey Godwin" w:date="2018-07-31T06:56:00Z" w:initials="cMg">
    <w:p w14:paraId="44D6E75F" w14:textId="77777777" w:rsidR="003E3CE9" w:rsidRDefault="003E3CE9">
      <w:pPr>
        <w:pStyle w:val="CommentText"/>
      </w:pPr>
      <w:r>
        <w:rPr>
          <w:rStyle w:val="CommentReference"/>
        </w:rPr>
        <w:annotationRef/>
      </w:r>
      <w:r>
        <w:t>OSCAR – again, not sure why this is here</w:t>
      </w:r>
    </w:p>
  </w:comment>
  <w:comment w:id="12" w:author="Casey Godwin" w:date="2018-07-31T06:56:00Z" w:initials="cMg">
    <w:p w14:paraId="0376FA89" w14:textId="77777777" w:rsidR="007C083B" w:rsidRDefault="007C083B">
      <w:pPr>
        <w:pStyle w:val="CommentText"/>
      </w:pPr>
      <w:r>
        <w:rPr>
          <w:rStyle w:val="CommentReference"/>
        </w:rPr>
        <w:annotationRef/>
      </w:r>
      <w:r>
        <w:t>OSCAR – why are there units here?</w:t>
      </w:r>
    </w:p>
  </w:comment>
  <w:comment w:id="13" w:author="Casey Godwin" w:date="2018-07-31T06:56:00Z" w:initials="cMg">
    <w:p w14:paraId="06761724" w14:textId="77777777" w:rsidR="007C083B" w:rsidRDefault="007C083B">
      <w:pPr>
        <w:pStyle w:val="CommentText"/>
      </w:pPr>
      <w:r>
        <w:rPr>
          <w:rStyle w:val="CommentReference"/>
        </w:rPr>
        <w:annotationRef/>
      </w:r>
      <w:r>
        <w:t xml:space="preserve">OSCAR - Neither this figure nor the text describe how the experiments to parameterize this model are performed.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6EE46CF" w15:done="0"/>
  <w15:commentEx w15:paraId="544DEE1C" w15:done="0"/>
  <w15:commentEx w15:paraId="4CB497E4" w15:done="0"/>
  <w15:commentEx w15:paraId="4733D900" w15:done="0"/>
  <w15:commentEx w15:paraId="2B18A04E" w15:done="0"/>
  <w15:commentEx w15:paraId="6ACA98DD" w15:done="0"/>
  <w15:commentEx w15:paraId="79574FE4" w15:done="0"/>
  <w15:commentEx w15:paraId="25A0D68A" w15:done="0"/>
  <w15:commentEx w15:paraId="26533796" w15:done="0"/>
  <w15:commentEx w15:paraId="61884BF5" w15:done="0"/>
  <w15:commentEx w15:paraId="44D6E75F" w15:done="0"/>
  <w15:commentEx w15:paraId="0376FA89" w15:done="0"/>
  <w15:commentEx w15:paraId="067617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EE46CF" w16cid:durableId="1F0B1972"/>
  <w16cid:commentId w16cid:paraId="544DEE1C" w16cid:durableId="1F0B1974"/>
  <w16cid:commentId w16cid:paraId="4CB497E4" w16cid:durableId="1F0B1975"/>
  <w16cid:commentId w16cid:paraId="4733D900" w16cid:durableId="1F0B1976"/>
  <w16cid:commentId w16cid:paraId="2B18A04E" w16cid:durableId="1F0B1977"/>
  <w16cid:commentId w16cid:paraId="6ACA98DD" w16cid:durableId="1F0B1978"/>
  <w16cid:commentId w16cid:paraId="79574FE4" w16cid:durableId="1F0B1979"/>
  <w16cid:commentId w16cid:paraId="25A0D68A" w16cid:durableId="1F0B197A"/>
  <w16cid:commentId w16cid:paraId="26533796" w16cid:durableId="1F0B197B"/>
  <w16cid:commentId w16cid:paraId="61884BF5" w16cid:durableId="1F0B197C"/>
  <w16cid:commentId w16cid:paraId="44D6E75F" w16cid:durableId="1F0B197D"/>
  <w16cid:commentId w16cid:paraId="0376FA89" w16cid:durableId="1F0B197E"/>
  <w16cid:commentId w16cid:paraId="06761724" w16cid:durableId="1F0B19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518B39" w14:textId="77777777" w:rsidR="0057587E" w:rsidRDefault="0057587E" w:rsidP="00EF42D4">
      <w:pPr>
        <w:spacing w:line="240" w:lineRule="auto"/>
      </w:pPr>
      <w:r>
        <w:separator/>
      </w:r>
    </w:p>
  </w:endnote>
  <w:endnote w:type="continuationSeparator" w:id="0">
    <w:p w14:paraId="40F42893" w14:textId="77777777" w:rsidR="0057587E" w:rsidRDefault="0057587E" w:rsidP="00EF42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7AEDCD" w14:textId="77777777" w:rsidR="0057587E" w:rsidRDefault="0057587E" w:rsidP="00EF42D4">
      <w:pPr>
        <w:spacing w:line="240" w:lineRule="auto"/>
      </w:pPr>
      <w:r>
        <w:separator/>
      </w:r>
    </w:p>
  </w:footnote>
  <w:footnote w:type="continuationSeparator" w:id="0">
    <w:p w14:paraId="3AB45DA4" w14:textId="77777777" w:rsidR="0057587E" w:rsidRDefault="0057587E" w:rsidP="00EF42D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4044A2"/>
    <w:rsid w:val="00107107"/>
    <w:rsid w:val="001F4B16"/>
    <w:rsid w:val="001F6144"/>
    <w:rsid w:val="00205033"/>
    <w:rsid w:val="00222AD6"/>
    <w:rsid w:val="00262248"/>
    <w:rsid w:val="002F2925"/>
    <w:rsid w:val="00301BB0"/>
    <w:rsid w:val="003E3CE9"/>
    <w:rsid w:val="004044A2"/>
    <w:rsid w:val="004A7794"/>
    <w:rsid w:val="004F6B56"/>
    <w:rsid w:val="00507DFC"/>
    <w:rsid w:val="0057587E"/>
    <w:rsid w:val="005A5909"/>
    <w:rsid w:val="006746D5"/>
    <w:rsid w:val="0076155A"/>
    <w:rsid w:val="00794E37"/>
    <w:rsid w:val="007C083B"/>
    <w:rsid w:val="007D2365"/>
    <w:rsid w:val="00824BB4"/>
    <w:rsid w:val="0086054F"/>
    <w:rsid w:val="008643A1"/>
    <w:rsid w:val="0094303A"/>
    <w:rsid w:val="009F29C6"/>
    <w:rsid w:val="009F328C"/>
    <w:rsid w:val="00A43FB1"/>
    <w:rsid w:val="00A66529"/>
    <w:rsid w:val="00AE2061"/>
    <w:rsid w:val="00AE60AE"/>
    <w:rsid w:val="00B0403D"/>
    <w:rsid w:val="00B1163F"/>
    <w:rsid w:val="00B24FC3"/>
    <w:rsid w:val="00BB2EB2"/>
    <w:rsid w:val="00C6492E"/>
    <w:rsid w:val="00CA55C7"/>
    <w:rsid w:val="00CC4294"/>
    <w:rsid w:val="00D2074B"/>
    <w:rsid w:val="00E71F1A"/>
    <w:rsid w:val="00E8424A"/>
    <w:rsid w:val="00EB2889"/>
    <w:rsid w:val="00EF42D4"/>
    <w:rsid w:val="00FE13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4F2F9B1"/>
  <w15:docId w15:val="{38BC54C9-31EB-4ADE-9E60-0F0D58FB4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image" Target="media/image16.emf"/><Relationship Id="rId3" Type="http://schemas.openxmlformats.org/officeDocument/2006/relationships/styles" Target="styles.xml"/><Relationship Id="rId21" Type="http://schemas.openxmlformats.org/officeDocument/2006/relationships/image" Target="media/image11.emf"/><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5.emf"/><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image" Target="media/image14.emf"/><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jpg"/><Relationship Id="rId28" Type="http://schemas.openxmlformats.org/officeDocument/2006/relationships/image" Target="media/image18.emf"/><Relationship Id="rId10" Type="http://schemas.microsoft.com/office/2016/09/relationships/commentsIds" Target="commentsIds.xml"/><Relationship Id="rId19" Type="http://schemas.openxmlformats.org/officeDocument/2006/relationships/image" Target="media/image9.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A3043E-1EAB-4676-BF6A-0C4C740FD9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19</Pages>
  <Words>4397</Words>
  <Characters>25069</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29408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OSCAR Chang</cp:lastModifiedBy>
  <cp:revision>16</cp:revision>
  <dcterms:created xsi:type="dcterms:W3CDTF">2018-07-31T10:24:00Z</dcterms:created>
  <dcterms:modified xsi:type="dcterms:W3CDTF">2018-08-01T03:32:00Z</dcterms:modified>
</cp:coreProperties>
</file>